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899795</wp:posOffset>
            </wp:positionH>
            <wp:positionV relativeFrom="page">
              <wp:posOffset>450215</wp:posOffset>
            </wp:positionV>
            <wp:extent cx="1124585" cy="9645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124585" cy="964565"/>
                    </a:xfrm>
                    <a:prstGeom prst="rect">
                      <a:avLst/>
                    </a:prstGeom>
                    <a:noFill/>
                  </pic:spPr>
                </pic:pic>
              </a:graphicData>
            </a:graphic>
          </wp:anchor>
        </w:drawing>
        <w:drawing>
          <wp:anchor simplePos="0" relativeHeight="251657728" behindDoc="1" locked="0" layoutInCell="0" allowOverlap="1">
            <wp:simplePos x="0" y="0"/>
            <wp:positionH relativeFrom="page">
              <wp:posOffset>5928360</wp:posOffset>
            </wp:positionH>
            <wp:positionV relativeFrom="page">
              <wp:posOffset>449580</wp:posOffset>
            </wp:positionV>
            <wp:extent cx="676910" cy="9613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676910" cy="9613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7" w:lineRule="exact"/>
        <w:rPr>
          <w:sz w:val="24"/>
          <w:szCs w:val="24"/>
          <w:color w:val="auto"/>
        </w:rPr>
      </w:pPr>
    </w:p>
    <w:p>
      <w:pPr>
        <w:jc w:val="center"/>
        <w:ind w:right="4"/>
        <w:spacing w:after="0"/>
        <w:rPr>
          <w:sz w:val="20"/>
          <w:szCs w:val="20"/>
          <w:color w:val="auto"/>
        </w:rPr>
      </w:pPr>
      <w:r>
        <w:rPr>
          <w:rFonts w:ascii="Times New Roman" w:cs="Times New Roman" w:eastAsia="Times New Roman" w:hAnsi="Times New Roman"/>
          <w:sz w:val="32"/>
          <w:szCs w:val="32"/>
          <w:b w:val="1"/>
          <w:bCs w:val="1"/>
          <w:color w:val="auto"/>
        </w:rPr>
        <w:t>ПРОГРАМ УПРАВЉАЊА</w:t>
      </w:r>
    </w:p>
    <w:p>
      <w:pPr>
        <w:spacing w:after="0" w:line="54" w:lineRule="exact"/>
        <w:rPr>
          <w:sz w:val="24"/>
          <w:szCs w:val="24"/>
          <w:color w:val="auto"/>
        </w:rPr>
      </w:pPr>
    </w:p>
    <w:p>
      <w:pPr>
        <w:jc w:val="center"/>
        <w:ind w:right="4"/>
        <w:spacing w:after="0"/>
        <w:rPr>
          <w:sz w:val="20"/>
          <w:szCs w:val="20"/>
          <w:color w:val="auto"/>
        </w:rPr>
      </w:pPr>
      <w:r>
        <w:rPr>
          <w:rFonts w:ascii="Times New Roman" w:cs="Times New Roman" w:eastAsia="Times New Roman" w:hAnsi="Times New Roman"/>
          <w:sz w:val="32"/>
          <w:szCs w:val="32"/>
          <w:b w:val="1"/>
          <w:bCs w:val="1"/>
          <w:color w:val="auto"/>
        </w:rPr>
        <w:t>НАЦИОНАЛНИМ ПАРКОМ ЂЕРДАП ЗА 2019. ГОДИНУ</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-14605</wp:posOffset>
            </wp:positionH>
            <wp:positionV relativeFrom="paragraph">
              <wp:posOffset>573405</wp:posOffset>
            </wp:positionV>
            <wp:extent cx="5943600" cy="39338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43600" cy="393382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3" w:lineRule="exact"/>
        <w:rPr>
          <w:sz w:val="24"/>
          <w:szCs w:val="24"/>
          <w:color w:val="auto"/>
        </w:rPr>
      </w:pPr>
    </w:p>
    <w:p>
      <w:pPr>
        <w:jc w:val="center"/>
        <w:ind w:right="4"/>
        <w:spacing w:after="0"/>
        <w:rPr>
          <w:sz w:val="20"/>
          <w:szCs w:val="20"/>
          <w:color w:val="auto"/>
        </w:rPr>
      </w:pPr>
      <w:r>
        <w:rPr>
          <w:rFonts w:ascii="Times New Roman" w:cs="Times New Roman" w:eastAsia="Times New Roman" w:hAnsi="Times New Roman"/>
          <w:sz w:val="24"/>
          <w:szCs w:val="24"/>
          <w:b w:val="1"/>
          <w:bCs w:val="1"/>
          <w:color w:val="auto"/>
        </w:rPr>
        <w:t>Доњи Милановац</w:t>
      </w:r>
    </w:p>
    <w:p>
      <w:pPr>
        <w:spacing w:after="0" w:line="41" w:lineRule="exact"/>
        <w:rPr>
          <w:sz w:val="24"/>
          <w:szCs w:val="24"/>
          <w:color w:val="auto"/>
        </w:rPr>
      </w:pPr>
    </w:p>
    <w:p>
      <w:pPr>
        <w:jc w:val="center"/>
        <w:ind w:right="4"/>
        <w:spacing w:after="0"/>
        <w:rPr>
          <w:sz w:val="20"/>
          <w:szCs w:val="20"/>
          <w:color w:val="auto"/>
        </w:rPr>
      </w:pPr>
      <w:r>
        <w:rPr>
          <w:rFonts w:ascii="Times New Roman" w:cs="Times New Roman" w:eastAsia="Times New Roman" w:hAnsi="Times New Roman"/>
          <w:sz w:val="24"/>
          <w:szCs w:val="24"/>
          <w:b w:val="1"/>
          <w:bCs w:val="1"/>
          <w:color w:val="auto"/>
        </w:rPr>
        <w:t>Новембар, 2018. год.</w:t>
      </w:r>
    </w:p>
    <w:p>
      <w:pPr>
        <w:sectPr>
          <w:pgSz w:w="11900" w:h="16836" w:orient="portrait"/>
          <w:cols w:equalWidth="0" w:num="1">
            <w:col w:w="9024"/>
          </w:cols>
          <w:pgMar w:left="1440" w:top="1440" w:right="1440" w:bottom="1440" w:gutter="0" w:footer="0" w:header="0"/>
        </w:sectPr>
      </w:pPr>
    </w:p>
    <w:bookmarkStart w:id="1" w:name="page2"/>
    <w:bookmarkEnd w:id="1"/>
    <w:p>
      <w:pPr>
        <w:jc w:val="center"/>
        <w:spacing w:after="0" w:line="249" w:lineRule="auto"/>
        <w:rPr>
          <w:sz w:val="20"/>
          <w:szCs w:val="20"/>
          <w:color w:val="auto"/>
        </w:rPr>
      </w:pPr>
      <w:r>
        <w:rPr>
          <w:rFonts w:ascii="Times New Roman" w:cs="Times New Roman" w:eastAsia="Times New Roman" w:hAnsi="Times New Roman"/>
          <w:sz w:val="23"/>
          <w:szCs w:val="23"/>
          <w:color w:val="auto"/>
        </w:rPr>
        <w:t>Програм управљања Националним парком Ђердап за 2019.годину 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-496570</wp:posOffset>
                </wp:positionH>
                <wp:positionV relativeFrom="paragraph">
                  <wp:posOffset>-285750</wp:posOffset>
                </wp:positionV>
                <wp:extent cx="952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0999pt,-22.4999pt" to="-38.3499pt,-22.4999pt" o:allowincell="f" strokecolor="#C0C0C0" strokeweight="0.737pt"/>
            </w:pict>
          </mc:Fallback>
        </mc:AlternateContent>
      </w:r>
    </w:p>
    <w:p>
      <w:pPr>
        <w:spacing w:after="0" w:line="259" w:lineRule="exact"/>
        <w:rPr>
          <w:sz w:val="20"/>
          <w:szCs w:val="20"/>
          <w:color w:val="auto"/>
        </w:rPr>
      </w:pPr>
    </w:p>
    <w:p>
      <w:pPr>
        <w:jc w:val="both"/>
        <w:ind w:right="20" w:firstLine="720"/>
        <w:spacing w:after="0" w:line="272" w:lineRule="auto"/>
        <w:rPr>
          <w:sz w:val="20"/>
          <w:szCs w:val="20"/>
          <w:color w:val="auto"/>
        </w:rPr>
      </w:pPr>
      <w:r>
        <w:rPr>
          <w:rFonts w:ascii="Times New Roman" w:cs="Times New Roman" w:eastAsia="Times New Roman" w:hAnsi="Times New Roman"/>
          <w:sz w:val="24"/>
          <w:szCs w:val="24"/>
          <w:color w:val="auto"/>
        </w:rPr>
        <w:t>Програм управљања Националним парком Ђердап за 2019. годину (у даљем тексту: Програм) доноси се на основу члана 54. став 4. и 5. Закона о заштити природе („Службени гласник РС“, бр. 36/09, 88/10, 91/10-исправка и 14/16), и члана 12. Закона о националним парковима („Службени гласник РС“, бр. 84/15).</w:t>
      </w:r>
    </w:p>
    <w:p>
      <w:pPr>
        <w:spacing w:after="0" w:line="259" w:lineRule="exact"/>
        <w:rPr>
          <w:sz w:val="20"/>
          <w:szCs w:val="20"/>
          <w:color w:val="auto"/>
        </w:rPr>
      </w:pPr>
    </w:p>
    <w:p>
      <w:pPr>
        <w:jc w:val="both"/>
        <w:ind w:right="20" w:firstLine="720"/>
        <w:spacing w:after="0" w:line="272" w:lineRule="auto"/>
        <w:rPr>
          <w:sz w:val="20"/>
          <w:szCs w:val="20"/>
          <w:color w:val="auto"/>
        </w:rPr>
      </w:pPr>
      <w:r>
        <w:rPr>
          <w:rFonts w:ascii="Times New Roman" w:cs="Times New Roman" w:eastAsia="Times New Roman" w:hAnsi="Times New Roman"/>
          <w:sz w:val="24"/>
          <w:szCs w:val="24"/>
          <w:color w:val="auto"/>
        </w:rPr>
        <w:t>Програм представља оперативни план за реализацију активности, задатака и мера утврђених у Националном парку Ђердап, ради унапређења стања, заштите и развоја природних и културно-историјских вредности у складу са утврђеним режимима заштите.</w:t>
      </w:r>
    </w:p>
    <w:p>
      <w:pPr>
        <w:spacing w:after="0" w:line="259" w:lineRule="exact"/>
        <w:rPr>
          <w:sz w:val="20"/>
          <w:szCs w:val="20"/>
          <w:color w:val="auto"/>
        </w:rPr>
      </w:pPr>
    </w:p>
    <w:p>
      <w:pPr>
        <w:jc w:val="both"/>
        <w:ind w:right="20" w:firstLine="720"/>
        <w:spacing w:after="0" w:line="264" w:lineRule="auto"/>
        <w:rPr>
          <w:sz w:val="20"/>
          <w:szCs w:val="20"/>
          <w:color w:val="auto"/>
        </w:rPr>
      </w:pPr>
      <w:r>
        <w:rPr>
          <w:rFonts w:ascii="Times New Roman" w:cs="Times New Roman" w:eastAsia="Times New Roman" w:hAnsi="Times New Roman"/>
          <w:sz w:val="24"/>
          <w:szCs w:val="24"/>
          <w:color w:val="auto"/>
        </w:rPr>
        <w:t>Програмом се утврђују динамика и носиоци послова, активности и висина потребних средстава за реализацију свих послова.</w:t>
      </w:r>
    </w:p>
    <w:p>
      <w:pPr>
        <w:spacing w:after="0" w:line="267" w:lineRule="exact"/>
        <w:rPr>
          <w:sz w:val="20"/>
          <w:szCs w:val="20"/>
          <w:color w:val="auto"/>
        </w:rPr>
      </w:pPr>
    </w:p>
    <w:p>
      <w:pPr>
        <w:jc w:val="both"/>
        <w:ind w:firstLine="720"/>
        <w:spacing w:after="0" w:line="266" w:lineRule="auto"/>
        <w:rPr>
          <w:sz w:val="20"/>
          <w:szCs w:val="20"/>
          <w:color w:val="auto"/>
        </w:rPr>
      </w:pPr>
      <w:r>
        <w:rPr>
          <w:rFonts w:ascii="Times New Roman" w:cs="Times New Roman" w:eastAsia="Times New Roman" w:hAnsi="Times New Roman"/>
          <w:sz w:val="24"/>
          <w:szCs w:val="24"/>
          <w:color w:val="auto"/>
        </w:rPr>
        <w:t>Реализација послова и задатака утврђених Програмом за 2019. годину, биће у уској зависности од организационих и материјално финансијских претпоставки.</w:t>
      </w:r>
    </w:p>
    <w:p>
      <w:pPr>
        <w:spacing w:after="0" w:line="252" w:lineRule="exact"/>
        <w:rPr>
          <w:sz w:val="20"/>
          <w:szCs w:val="20"/>
          <w:color w:val="auto"/>
        </w:rPr>
      </w:pPr>
    </w:p>
    <w:p>
      <w:pPr>
        <w:ind w:left="4260" w:hanging="149"/>
        <w:spacing w:after="0"/>
        <w:tabs>
          <w:tab w:leader="none" w:pos="4260"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УВОД</w:t>
      </w:r>
    </w:p>
    <w:p>
      <w:pPr>
        <w:spacing w:after="0" w:line="293" w:lineRule="exact"/>
        <w:rPr>
          <w:sz w:val="20"/>
          <w:szCs w:val="20"/>
          <w:color w:val="auto"/>
        </w:rPr>
      </w:pPr>
    </w:p>
    <w:p>
      <w:pPr>
        <w:jc w:val="both"/>
        <w:ind w:firstLine="720"/>
        <w:spacing w:after="0" w:line="272" w:lineRule="auto"/>
        <w:rPr>
          <w:sz w:val="20"/>
          <w:szCs w:val="20"/>
          <w:color w:val="auto"/>
        </w:rPr>
      </w:pPr>
      <w:r>
        <w:rPr>
          <w:rFonts w:ascii="Times New Roman" w:cs="Times New Roman" w:eastAsia="Times New Roman" w:hAnsi="Times New Roman"/>
          <w:sz w:val="24"/>
          <w:szCs w:val="24"/>
          <w:color w:val="auto"/>
        </w:rPr>
        <w:t>Национални парк Ђердап проглашен је 1974. године, Законом о Националном парку Ђердап („Службени гласник СРС“, број 31 од 27.07.1974.год.) док су његове границе дефинисане Законом о Националним парковима („Службени гласник РС“, број 84/2015), при чему је утврђена површина Националног парка Ђердап од 63 786,48 ha.</w:t>
      </w:r>
    </w:p>
    <w:p>
      <w:pPr>
        <w:spacing w:after="0" w:line="19" w:lineRule="exact"/>
        <w:rPr>
          <w:sz w:val="20"/>
          <w:szCs w:val="20"/>
          <w:color w:val="auto"/>
        </w:rPr>
      </w:pPr>
    </w:p>
    <w:p>
      <w:pPr>
        <w:jc w:val="both"/>
        <w:ind w:right="20" w:firstLine="720"/>
        <w:spacing w:after="0" w:line="273" w:lineRule="auto"/>
        <w:rPr>
          <w:sz w:val="20"/>
          <w:szCs w:val="20"/>
          <w:color w:val="auto"/>
        </w:rPr>
      </w:pPr>
      <w:r>
        <w:rPr>
          <w:rFonts w:ascii="Times New Roman" w:cs="Times New Roman" w:eastAsia="Times New Roman" w:hAnsi="Times New Roman"/>
          <w:sz w:val="24"/>
          <w:szCs w:val="24"/>
          <w:color w:val="auto"/>
        </w:rPr>
        <w:t>Ово подручје стављено је под заштиту јер представља јединствени природни, културно-историјски и археолошки феномен у Европи и свету и једно је од најлепших подручја у нашој земљи. То је и највећи природњачки музеј у природи, у коме је исписана историја природе, посебно флоре и вегетације, од терцијара до данас и у коме се налази преко 50 типова шумских заједница, од којих су 35 реликтне, са шест развојних вегетацијских серија, што је јединствен случај у Европи.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left="3440" w:right="40" w:hanging="3422"/>
        <w:spacing w:after="0" w:line="264" w:lineRule="auto"/>
        <w:tabs>
          <w:tab w:leader="none" w:pos="442" w:val="left"/>
        </w:tabs>
        <w:numPr>
          <w:ilvl w:val="0"/>
          <w:numId w:val="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ЦИЉЕВИ И КРИТЕРИЈУМИ ПРОГРАМА УПРАВЉАЊА НАЦИОНАЛНИМ ПАРКОМ ЂЕРДАП</w:t>
      </w:r>
    </w:p>
    <w:p>
      <w:pPr>
        <w:spacing w:after="0" w:line="333"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b w:val="1"/>
          <w:bCs w:val="1"/>
          <w:color w:val="auto"/>
        </w:rPr>
        <w:t>Општи циљеви</w:t>
      </w:r>
    </w:p>
    <w:p>
      <w:pPr>
        <w:spacing w:after="0" w:line="53" w:lineRule="exact"/>
        <w:rPr>
          <w:sz w:val="20"/>
          <w:szCs w:val="20"/>
          <w:color w:val="auto"/>
        </w:rPr>
      </w:pPr>
    </w:p>
    <w:p>
      <w:pPr>
        <w:jc w:val="both"/>
        <w:ind w:right="20" w:firstLine="720"/>
        <w:spacing w:after="0" w:line="272" w:lineRule="auto"/>
        <w:rPr>
          <w:sz w:val="20"/>
          <w:szCs w:val="20"/>
          <w:color w:val="auto"/>
        </w:rPr>
      </w:pPr>
      <w:r>
        <w:rPr>
          <w:rFonts w:ascii="Times New Roman" w:cs="Times New Roman" w:eastAsia="Times New Roman" w:hAnsi="Times New Roman"/>
          <w:sz w:val="24"/>
          <w:szCs w:val="24"/>
          <w:color w:val="auto"/>
        </w:rPr>
        <w:t>Концепт управљања Националним парком Ђердап заснива се на заштити природних вредности и ресурса, укупне биолошке и геолошке разноврсности, као и задовољењу научних, образовних, културних, туристичких и рекреативних потреба, у складу са начелима заштите природе и одрживог развоја. Основни циљеви су:</w:t>
      </w:r>
    </w:p>
    <w:p>
      <w:pPr>
        <w:spacing w:after="0" w:line="38" w:lineRule="exact"/>
        <w:rPr>
          <w:sz w:val="20"/>
          <w:szCs w:val="20"/>
          <w:color w:val="auto"/>
        </w:rPr>
      </w:pPr>
    </w:p>
    <w:p>
      <w:pPr>
        <w:jc w:val="both"/>
        <w:ind w:right="20" w:firstLine="1076"/>
        <w:spacing w:after="0" w:line="271" w:lineRule="auto"/>
        <w:tabs>
          <w:tab w:leader="none" w:pos="1440" w:val="left"/>
        </w:tabs>
        <w:numPr>
          <w:ilvl w:val="0"/>
          <w:numId w:val="3"/>
        </w:numPr>
        <w:rPr>
          <w:rFonts w:ascii="Arial" w:cs="Arial" w:eastAsia="Arial" w:hAnsi="Arial"/>
          <w:sz w:val="24"/>
          <w:szCs w:val="24"/>
          <w:color w:val="auto"/>
        </w:rPr>
      </w:pPr>
      <w:r>
        <w:rPr>
          <w:rFonts w:ascii="Times New Roman" w:cs="Times New Roman" w:eastAsia="Times New Roman" w:hAnsi="Times New Roman"/>
          <w:sz w:val="24"/>
          <w:szCs w:val="24"/>
          <w:color w:val="auto"/>
        </w:rPr>
        <w:t>очување, заштита и унапређење локалитета посебних природних вредности и реткости и њихово наменско коришћење за научна истраживања, едукацију, презентацију јавности и рекреацију, у складу са еколошким потенцијалима подручја</w:t>
      </w:r>
      <w:r>
        <w:rPr>
          <w:rFonts w:ascii="Times New Roman" w:cs="Times New Roman" w:eastAsia="Times New Roman" w:hAnsi="Times New Roman"/>
          <w:sz w:val="24"/>
          <w:szCs w:val="24"/>
          <w:i w:val="1"/>
          <w:iCs w:val="1"/>
          <w:color w:val="auto"/>
        </w:rPr>
        <w:t>.</w:t>
      </w:r>
    </w:p>
    <w:p>
      <w:pPr>
        <w:spacing w:after="0" w:line="25" w:lineRule="exact"/>
        <w:rPr>
          <w:rFonts w:ascii="Arial" w:cs="Arial" w:eastAsia="Arial" w:hAnsi="Arial"/>
          <w:sz w:val="24"/>
          <w:szCs w:val="24"/>
          <w:color w:val="auto"/>
        </w:rPr>
      </w:pPr>
    </w:p>
    <w:p>
      <w:pPr>
        <w:ind w:left="1440" w:hanging="364"/>
        <w:spacing w:after="0"/>
        <w:tabs>
          <w:tab w:leader="none" w:pos="1440" w:val="left"/>
        </w:tabs>
        <w:numPr>
          <w:ilvl w:val="0"/>
          <w:numId w:val="3"/>
        </w:numPr>
        <w:rPr>
          <w:rFonts w:ascii="Arial" w:cs="Arial" w:eastAsia="Arial" w:hAnsi="Arial"/>
          <w:sz w:val="24"/>
          <w:szCs w:val="24"/>
          <w:color w:val="auto"/>
        </w:rPr>
      </w:pPr>
      <w:r>
        <w:rPr>
          <w:rFonts w:ascii="Times New Roman" w:cs="Times New Roman" w:eastAsia="Times New Roman" w:hAnsi="Times New Roman"/>
          <w:sz w:val="24"/>
          <w:szCs w:val="24"/>
          <w:color w:val="auto"/>
        </w:rPr>
        <w:t>очување, заштита и унапређивање предеоних и амбијенталних вредности</w:t>
      </w:r>
    </w:p>
    <w:p>
      <w:pPr>
        <w:spacing w:after="0" w:line="200" w:lineRule="exact"/>
        <w:rPr>
          <w:sz w:val="20"/>
          <w:szCs w:val="20"/>
          <w:color w:val="auto"/>
        </w:rPr>
      </w:pPr>
    </w:p>
    <w:p>
      <w:pPr>
        <w:spacing w:after="0" w:line="345" w:lineRule="exact"/>
        <w:rPr>
          <w:sz w:val="20"/>
          <w:szCs w:val="20"/>
          <w:color w:val="auto"/>
        </w:rPr>
      </w:pPr>
    </w:p>
    <w:p>
      <w:pPr>
        <w:ind w:left="8960"/>
        <w:spacing w:after="0"/>
        <w:rPr>
          <w:sz w:val="20"/>
          <w:szCs w:val="20"/>
          <w:color w:val="auto"/>
        </w:rPr>
      </w:pPr>
      <w:r>
        <w:rPr>
          <w:rFonts w:ascii="Times New Roman" w:cs="Times New Roman" w:eastAsia="Times New Roman" w:hAnsi="Times New Roman"/>
          <w:sz w:val="24"/>
          <w:szCs w:val="24"/>
          <w:color w:val="auto"/>
        </w:rPr>
        <w:t>2</w:t>
      </w:r>
    </w:p>
    <w:p>
      <w:pPr>
        <w:sectPr>
          <w:pgSz w:w="11900" w:h="16836" w:orient="portrait"/>
          <w:cols w:equalWidth="0" w:num="1">
            <w:col w:w="9080"/>
          </w:cols>
          <w:pgMar w:left="1420" w:top="717" w:right="1404" w:bottom="420" w:gutter="0" w:footer="0" w:header="0"/>
        </w:sectPr>
      </w:pPr>
    </w:p>
    <w:bookmarkStart w:id="2" w:name="page3"/>
    <w:bookmarkEnd w:id="2"/>
    <w:p>
      <w:pPr>
        <w:jc w:val="center"/>
        <w:spacing w:after="0" w:line="249" w:lineRule="auto"/>
        <w:rPr>
          <w:sz w:val="20"/>
          <w:szCs w:val="20"/>
          <w:color w:val="auto"/>
        </w:rPr>
      </w:pPr>
      <w:r>
        <w:rPr>
          <w:rFonts w:ascii="Times New Roman" w:cs="Times New Roman" w:eastAsia="Times New Roman" w:hAnsi="Times New Roman"/>
          <w:sz w:val="23"/>
          <w:szCs w:val="23"/>
          <w:color w:val="auto"/>
        </w:rPr>
        <w:t>Програм управљања Националним парком Ђердап за 2019.годину 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-496570</wp:posOffset>
                </wp:positionH>
                <wp:positionV relativeFrom="paragraph">
                  <wp:posOffset>-285750</wp:posOffset>
                </wp:positionV>
                <wp:extent cx="952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0999pt,-22.4999pt" to="-38.3499pt,-22.4999pt" o:allowincell="f" strokecolor="#C0C0C0" strokeweight="0.737pt"/>
            </w:pict>
          </mc:Fallback>
        </mc:AlternateContent>
      </w:r>
    </w:p>
    <w:p>
      <w:pPr>
        <w:spacing w:after="0" w:line="259" w:lineRule="exact"/>
        <w:rPr>
          <w:sz w:val="20"/>
          <w:szCs w:val="20"/>
          <w:color w:val="auto"/>
        </w:rPr>
      </w:pPr>
    </w:p>
    <w:p>
      <w:pPr>
        <w:jc w:val="both"/>
        <w:ind w:right="20"/>
        <w:spacing w:after="0" w:line="270" w:lineRule="auto"/>
        <w:rPr>
          <w:sz w:val="20"/>
          <w:szCs w:val="20"/>
          <w:color w:val="auto"/>
        </w:rPr>
      </w:pPr>
      <w:r>
        <w:rPr>
          <w:rFonts w:ascii="Times New Roman" w:cs="Times New Roman" w:eastAsia="Times New Roman" w:hAnsi="Times New Roman"/>
          <w:sz w:val="24"/>
          <w:szCs w:val="24"/>
          <w:color w:val="auto"/>
        </w:rPr>
        <w:t>подручја укључујући флору, фауну, земљиште, воду, ваздух, шуме, пашњаке и ливаде, ловну и риболовну фауна, уз њихово наменско коришћење на принципима одрживог развоја.</w:t>
      </w:r>
    </w:p>
    <w:p>
      <w:pPr>
        <w:spacing w:after="0" w:line="41" w:lineRule="exact"/>
        <w:rPr>
          <w:sz w:val="20"/>
          <w:szCs w:val="20"/>
          <w:color w:val="auto"/>
        </w:rPr>
      </w:pPr>
    </w:p>
    <w:p>
      <w:pPr>
        <w:ind w:right="20" w:firstLine="1076"/>
        <w:spacing w:after="0" w:line="261" w:lineRule="auto"/>
        <w:tabs>
          <w:tab w:leader="none" w:pos="1440" w:val="left"/>
        </w:tabs>
        <w:numPr>
          <w:ilvl w:val="0"/>
          <w:numId w:val="4"/>
        </w:numPr>
        <w:rPr>
          <w:rFonts w:ascii="Arial" w:cs="Arial" w:eastAsia="Arial" w:hAnsi="Arial"/>
          <w:sz w:val="24"/>
          <w:szCs w:val="24"/>
          <w:color w:val="auto"/>
        </w:rPr>
      </w:pPr>
      <w:r>
        <w:rPr>
          <w:rFonts w:ascii="Times New Roman" w:cs="Times New Roman" w:eastAsia="Times New Roman" w:hAnsi="Times New Roman"/>
          <w:sz w:val="24"/>
          <w:szCs w:val="24"/>
          <w:color w:val="auto"/>
        </w:rPr>
        <w:t>очување, заштита и унапређење културно-историјског наслеђа и објеката геонаслеђа Националног парка Ђердап.</w:t>
      </w:r>
    </w:p>
    <w:p>
      <w:pPr>
        <w:spacing w:after="0" w:line="49" w:lineRule="exact"/>
        <w:rPr>
          <w:rFonts w:ascii="Arial" w:cs="Arial" w:eastAsia="Arial" w:hAnsi="Arial"/>
          <w:sz w:val="24"/>
          <w:szCs w:val="24"/>
          <w:color w:val="auto"/>
        </w:rPr>
      </w:pPr>
    </w:p>
    <w:p>
      <w:pPr>
        <w:ind w:right="20" w:firstLine="1076"/>
        <w:spacing w:after="0" w:line="263" w:lineRule="auto"/>
        <w:tabs>
          <w:tab w:leader="none" w:pos="1440" w:val="left"/>
        </w:tabs>
        <w:numPr>
          <w:ilvl w:val="0"/>
          <w:numId w:val="4"/>
        </w:numPr>
        <w:rPr>
          <w:rFonts w:ascii="Arial" w:cs="Arial" w:eastAsia="Arial" w:hAnsi="Arial"/>
          <w:sz w:val="24"/>
          <w:szCs w:val="24"/>
          <w:color w:val="auto"/>
        </w:rPr>
      </w:pPr>
      <w:r>
        <w:rPr>
          <w:rFonts w:ascii="Times New Roman" w:cs="Times New Roman" w:eastAsia="Times New Roman" w:hAnsi="Times New Roman"/>
          <w:sz w:val="24"/>
          <w:szCs w:val="24"/>
          <w:color w:val="auto"/>
        </w:rPr>
        <w:t>организована, мултидисциплинарна и дугорочна научна истраживања Парка, едукација становништва, презентација и популаризација вредности Парка;</w:t>
      </w:r>
    </w:p>
    <w:p>
      <w:pPr>
        <w:spacing w:after="0" w:line="46" w:lineRule="exact"/>
        <w:rPr>
          <w:rFonts w:ascii="Arial" w:cs="Arial" w:eastAsia="Arial" w:hAnsi="Arial"/>
          <w:sz w:val="24"/>
          <w:szCs w:val="24"/>
          <w:color w:val="auto"/>
        </w:rPr>
      </w:pPr>
    </w:p>
    <w:p>
      <w:pPr>
        <w:ind w:right="20" w:firstLine="1076"/>
        <w:spacing w:after="0" w:line="261" w:lineRule="auto"/>
        <w:tabs>
          <w:tab w:leader="none" w:pos="1440" w:val="left"/>
        </w:tabs>
        <w:numPr>
          <w:ilvl w:val="0"/>
          <w:numId w:val="4"/>
        </w:numPr>
        <w:rPr>
          <w:rFonts w:ascii="Arial" w:cs="Arial" w:eastAsia="Arial" w:hAnsi="Arial"/>
          <w:sz w:val="24"/>
          <w:szCs w:val="24"/>
          <w:color w:val="auto"/>
        </w:rPr>
      </w:pPr>
      <w:r>
        <w:rPr>
          <w:rFonts w:ascii="Times New Roman" w:cs="Times New Roman" w:eastAsia="Times New Roman" w:hAnsi="Times New Roman"/>
          <w:sz w:val="24"/>
          <w:szCs w:val="24"/>
          <w:color w:val="auto"/>
        </w:rPr>
        <w:t>системским управљањем, контролом и надзором вршити спречавање нарушавања и деградације Парка.</w:t>
      </w:r>
    </w:p>
    <w:p>
      <w:pPr>
        <w:spacing w:after="0" w:line="51" w:lineRule="exact"/>
        <w:rPr>
          <w:rFonts w:ascii="Arial" w:cs="Arial" w:eastAsia="Arial" w:hAnsi="Arial"/>
          <w:sz w:val="24"/>
          <w:szCs w:val="24"/>
          <w:color w:val="auto"/>
        </w:rPr>
      </w:pPr>
    </w:p>
    <w:p>
      <w:pPr>
        <w:jc w:val="both"/>
        <w:ind w:right="20" w:firstLine="1076"/>
        <w:spacing w:after="0" w:line="268" w:lineRule="auto"/>
        <w:tabs>
          <w:tab w:leader="none" w:pos="1440" w:val="left"/>
        </w:tabs>
        <w:numPr>
          <w:ilvl w:val="0"/>
          <w:numId w:val="4"/>
        </w:numPr>
        <w:rPr>
          <w:rFonts w:ascii="Arial" w:cs="Arial" w:eastAsia="Arial" w:hAnsi="Arial"/>
          <w:sz w:val="24"/>
          <w:szCs w:val="24"/>
          <w:color w:val="auto"/>
        </w:rPr>
      </w:pPr>
      <w:r>
        <w:rPr>
          <w:rFonts w:ascii="Times New Roman" w:cs="Times New Roman" w:eastAsia="Times New Roman" w:hAnsi="Times New Roman"/>
          <w:sz w:val="24"/>
          <w:szCs w:val="24"/>
          <w:color w:val="auto"/>
        </w:rPr>
        <w:t>усмерени развој постојећих и нових активности заснованих на потенцијалима и традицији заштићеног подручја и непосредног окружења, развој туризма, спорта, рекреације у складу са функцијама Парка.</w:t>
      </w:r>
    </w:p>
    <w:p>
      <w:pPr>
        <w:spacing w:after="0" w:line="44" w:lineRule="exact"/>
        <w:rPr>
          <w:rFonts w:ascii="Arial" w:cs="Arial" w:eastAsia="Arial" w:hAnsi="Arial"/>
          <w:sz w:val="24"/>
          <w:szCs w:val="24"/>
          <w:color w:val="auto"/>
        </w:rPr>
      </w:pPr>
    </w:p>
    <w:p>
      <w:pPr>
        <w:jc w:val="both"/>
        <w:ind w:right="20" w:firstLine="1076"/>
        <w:spacing w:after="0" w:line="268" w:lineRule="auto"/>
        <w:tabs>
          <w:tab w:leader="none" w:pos="1440" w:val="left"/>
        </w:tabs>
        <w:numPr>
          <w:ilvl w:val="0"/>
          <w:numId w:val="4"/>
        </w:numPr>
        <w:rPr>
          <w:rFonts w:ascii="Arial" w:cs="Arial" w:eastAsia="Arial" w:hAnsi="Arial"/>
          <w:sz w:val="24"/>
          <w:szCs w:val="24"/>
          <w:color w:val="auto"/>
        </w:rPr>
      </w:pPr>
      <w:r>
        <w:rPr>
          <w:rFonts w:ascii="Times New Roman" w:cs="Times New Roman" w:eastAsia="Times New Roman" w:hAnsi="Times New Roman"/>
          <w:sz w:val="24"/>
          <w:szCs w:val="24"/>
          <w:color w:val="auto"/>
        </w:rPr>
        <w:t>успостављање свих видова сарадње са корисницима подручја националног парка и локалним заједницама у циљу оптималног коришћења подручја, сагласно наменама и функцијама.</w:t>
      </w:r>
    </w:p>
    <w:p>
      <w:pPr>
        <w:spacing w:after="0" w:line="329"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b w:val="1"/>
          <w:bCs w:val="1"/>
          <w:color w:val="auto"/>
        </w:rPr>
        <w:t>Критеријуми</w:t>
      </w:r>
    </w:p>
    <w:p>
      <w:pPr>
        <w:spacing w:after="0" w:line="53" w:lineRule="exact"/>
        <w:rPr>
          <w:sz w:val="20"/>
          <w:szCs w:val="20"/>
          <w:color w:val="auto"/>
        </w:rPr>
      </w:pPr>
    </w:p>
    <w:p>
      <w:pPr>
        <w:ind w:right="20" w:firstLine="720"/>
        <w:spacing w:after="0" w:line="264" w:lineRule="auto"/>
        <w:rPr>
          <w:sz w:val="20"/>
          <w:szCs w:val="20"/>
          <w:color w:val="auto"/>
        </w:rPr>
      </w:pPr>
      <w:r>
        <w:rPr>
          <w:rFonts w:ascii="Times New Roman" w:cs="Times New Roman" w:eastAsia="Times New Roman" w:hAnsi="Times New Roman"/>
          <w:sz w:val="24"/>
          <w:szCs w:val="24"/>
          <w:color w:val="auto"/>
        </w:rPr>
        <w:t>Критеријуми заштите и развоја Националног парка Ђердап заснивају се на принципима:</w:t>
      </w:r>
    </w:p>
    <w:p>
      <w:pPr>
        <w:spacing w:after="0" w:line="46" w:lineRule="exact"/>
        <w:rPr>
          <w:sz w:val="20"/>
          <w:szCs w:val="20"/>
          <w:color w:val="auto"/>
        </w:rPr>
      </w:pPr>
    </w:p>
    <w:p>
      <w:pPr>
        <w:ind w:right="20" w:firstLine="1076"/>
        <w:spacing w:after="0" w:line="263" w:lineRule="auto"/>
        <w:tabs>
          <w:tab w:leader="none" w:pos="1440" w:val="left"/>
        </w:tabs>
        <w:numPr>
          <w:ilvl w:val="0"/>
          <w:numId w:val="5"/>
        </w:numPr>
        <w:rPr>
          <w:rFonts w:ascii="Arial" w:cs="Arial" w:eastAsia="Arial" w:hAnsi="Arial"/>
          <w:sz w:val="24"/>
          <w:szCs w:val="24"/>
          <w:color w:val="auto"/>
        </w:rPr>
      </w:pPr>
      <w:r>
        <w:rPr>
          <w:rFonts w:ascii="Times New Roman" w:cs="Times New Roman" w:eastAsia="Times New Roman" w:hAnsi="Times New Roman"/>
          <w:sz w:val="24"/>
          <w:szCs w:val="24"/>
          <w:color w:val="auto"/>
        </w:rPr>
        <w:t>заштите биолошке разноврсности, заштите и унапређења посебних природних и културних вредности,</w:t>
      </w:r>
    </w:p>
    <w:p>
      <w:pPr>
        <w:spacing w:after="0" w:line="33" w:lineRule="exact"/>
        <w:rPr>
          <w:rFonts w:ascii="Arial" w:cs="Arial" w:eastAsia="Arial" w:hAnsi="Arial"/>
          <w:sz w:val="24"/>
          <w:szCs w:val="24"/>
          <w:color w:val="auto"/>
        </w:rPr>
      </w:pPr>
    </w:p>
    <w:p>
      <w:pPr>
        <w:ind w:left="1440" w:hanging="364"/>
        <w:spacing w:after="0"/>
        <w:tabs>
          <w:tab w:leader="none" w:pos="1440" w:val="left"/>
        </w:tabs>
        <w:numPr>
          <w:ilvl w:val="0"/>
          <w:numId w:val="5"/>
        </w:numPr>
        <w:rPr>
          <w:rFonts w:ascii="Arial" w:cs="Arial" w:eastAsia="Arial" w:hAnsi="Arial"/>
          <w:sz w:val="24"/>
          <w:szCs w:val="24"/>
          <w:color w:val="auto"/>
        </w:rPr>
      </w:pPr>
      <w:r>
        <w:rPr>
          <w:rFonts w:ascii="Times New Roman" w:cs="Times New Roman" w:eastAsia="Times New Roman" w:hAnsi="Times New Roman"/>
          <w:sz w:val="24"/>
          <w:szCs w:val="24"/>
          <w:color w:val="auto"/>
        </w:rPr>
        <w:t>контролисаног и мудрог коришћења природних ресурса,</w:t>
      </w:r>
    </w:p>
    <w:p>
      <w:pPr>
        <w:spacing w:after="0" w:line="69" w:lineRule="exact"/>
        <w:rPr>
          <w:rFonts w:ascii="Arial" w:cs="Arial" w:eastAsia="Arial" w:hAnsi="Arial"/>
          <w:sz w:val="24"/>
          <w:szCs w:val="24"/>
          <w:color w:val="auto"/>
        </w:rPr>
      </w:pPr>
    </w:p>
    <w:p>
      <w:pPr>
        <w:jc w:val="both"/>
        <w:ind w:right="20" w:firstLine="1076"/>
        <w:spacing w:after="0" w:line="269" w:lineRule="auto"/>
        <w:tabs>
          <w:tab w:leader="none" w:pos="1440" w:val="left"/>
        </w:tabs>
        <w:numPr>
          <w:ilvl w:val="0"/>
          <w:numId w:val="5"/>
        </w:numPr>
        <w:rPr>
          <w:rFonts w:ascii="Arial" w:cs="Arial" w:eastAsia="Arial" w:hAnsi="Arial"/>
          <w:sz w:val="24"/>
          <w:szCs w:val="24"/>
          <w:color w:val="auto"/>
        </w:rPr>
      </w:pPr>
      <w:r>
        <w:rPr>
          <w:rFonts w:ascii="Times New Roman" w:cs="Times New Roman" w:eastAsia="Times New Roman" w:hAnsi="Times New Roman"/>
          <w:sz w:val="24"/>
          <w:szCs w:val="24"/>
          <w:color w:val="auto"/>
        </w:rPr>
        <w:t>одрживог развоја подручја, односно зоне утицаја, на локалном и регионалном нивоу уз уважавање социо-економских фактора и квалитета живљења локалног становништва,</w:t>
      </w:r>
    </w:p>
    <w:p>
      <w:pPr>
        <w:spacing w:after="0" w:line="40" w:lineRule="exact"/>
        <w:rPr>
          <w:rFonts w:ascii="Arial" w:cs="Arial" w:eastAsia="Arial" w:hAnsi="Arial"/>
          <w:sz w:val="24"/>
          <w:szCs w:val="24"/>
          <w:color w:val="auto"/>
        </w:rPr>
      </w:pPr>
    </w:p>
    <w:p>
      <w:pPr>
        <w:jc w:val="both"/>
        <w:ind w:right="20" w:firstLine="1076"/>
        <w:spacing w:after="0" w:line="269" w:lineRule="auto"/>
        <w:tabs>
          <w:tab w:leader="none" w:pos="1440" w:val="left"/>
        </w:tabs>
        <w:numPr>
          <w:ilvl w:val="0"/>
          <w:numId w:val="5"/>
        </w:numPr>
        <w:rPr>
          <w:rFonts w:ascii="Arial" w:cs="Arial" w:eastAsia="Arial" w:hAnsi="Arial"/>
          <w:sz w:val="24"/>
          <w:szCs w:val="24"/>
          <w:color w:val="auto"/>
        </w:rPr>
      </w:pPr>
      <w:r>
        <w:rPr>
          <w:rFonts w:ascii="Times New Roman" w:cs="Times New Roman" w:eastAsia="Times New Roman" w:hAnsi="Times New Roman"/>
          <w:sz w:val="24"/>
          <w:szCs w:val="24"/>
          <w:color w:val="auto"/>
        </w:rPr>
        <w:t>усклађивања дозвољених видова коришћења природних ресурса са потребама заштите и очувања природног добра и развијање принципа усклађеног развоја и коришћења.</w:t>
      </w: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ПРИОРИТЕТНЕ АКТИВНОСТИ И ЗАДАЦИ</w:t>
      </w:r>
    </w:p>
    <w:p>
      <w:pPr>
        <w:spacing w:after="0" w:line="370" w:lineRule="exact"/>
        <w:rPr>
          <w:sz w:val="20"/>
          <w:szCs w:val="20"/>
          <w:color w:val="auto"/>
        </w:rPr>
      </w:pPr>
    </w:p>
    <w:p>
      <w:pPr>
        <w:ind w:right="20"/>
        <w:spacing w:after="0" w:line="264" w:lineRule="auto"/>
        <w:rPr>
          <w:sz w:val="20"/>
          <w:szCs w:val="20"/>
          <w:color w:val="auto"/>
        </w:rPr>
      </w:pPr>
      <w:r>
        <w:rPr>
          <w:rFonts w:ascii="Times New Roman" w:cs="Times New Roman" w:eastAsia="Times New Roman" w:hAnsi="Times New Roman"/>
          <w:sz w:val="24"/>
          <w:szCs w:val="24"/>
          <w:color w:val="auto"/>
        </w:rPr>
        <w:t>На основу Програмом утврђених циљева и критеријума произилазе следеће приоритетне активности и задаци:</w:t>
      </w:r>
    </w:p>
    <w:p>
      <w:pPr>
        <w:spacing w:after="0" w:line="346" w:lineRule="exact"/>
        <w:rPr>
          <w:sz w:val="20"/>
          <w:szCs w:val="20"/>
          <w:color w:val="auto"/>
        </w:rPr>
      </w:pPr>
    </w:p>
    <w:p>
      <w:pPr>
        <w:ind w:left="720" w:right="20" w:hanging="364"/>
        <w:spacing w:after="0" w:line="265" w:lineRule="auto"/>
        <w:tabs>
          <w:tab w:leader="none" w:pos="72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Организована и комплексна научна истраживања флоре и фауне Националног парка Ђердап, стручно презентовање добијених резултата;</w:t>
      </w:r>
    </w:p>
    <w:p>
      <w:pPr>
        <w:spacing w:after="0" w:line="24" w:lineRule="exact"/>
        <w:rPr>
          <w:rFonts w:ascii="Times New Roman" w:cs="Times New Roman" w:eastAsia="Times New Roman" w:hAnsi="Times New Roman"/>
          <w:sz w:val="24"/>
          <w:szCs w:val="24"/>
          <w:color w:val="auto"/>
        </w:rPr>
      </w:pPr>
    </w:p>
    <w:p>
      <w:pPr>
        <w:ind w:left="720" w:right="20" w:hanging="364"/>
        <w:spacing w:after="0" w:line="266" w:lineRule="auto"/>
        <w:tabs>
          <w:tab w:leader="none" w:pos="72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Едукација као основ заштите природе и животне средине. Едукација уопште спада у најважније циљеве управљања заштићеним подручјем;</w:t>
      </w:r>
    </w:p>
    <w:p>
      <w:pPr>
        <w:spacing w:after="0" w:line="24" w:lineRule="exact"/>
        <w:rPr>
          <w:rFonts w:ascii="Times New Roman" w:cs="Times New Roman" w:eastAsia="Times New Roman" w:hAnsi="Times New Roman"/>
          <w:sz w:val="24"/>
          <w:szCs w:val="24"/>
          <w:color w:val="auto"/>
        </w:rPr>
      </w:pPr>
    </w:p>
    <w:p>
      <w:pPr>
        <w:jc w:val="both"/>
        <w:ind w:left="720" w:right="20" w:hanging="364"/>
        <w:spacing w:after="0" w:line="270" w:lineRule="auto"/>
        <w:tabs>
          <w:tab w:leader="none" w:pos="72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Међународна сарадња као основ унапређења заштите природе, унапређења управљања, размене и промоције стручних искустава у управљању заштићеним подручјем.</w:t>
      </w:r>
    </w:p>
    <w:p>
      <w:pPr>
        <w:spacing w:after="0" w:line="9" w:lineRule="exact"/>
        <w:rPr>
          <w:rFonts w:ascii="Times New Roman" w:cs="Times New Roman" w:eastAsia="Times New Roman" w:hAnsi="Times New Roman"/>
          <w:sz w:val="24"/>
          <w:szCs w:val="24"/>
          <w:color w:val="auto"/>
        </w:rPr>
      </w:pPr>
    </w:p>
    <w:p>
      <w:pPr>
        <w:ind w:left="720" w:hanging="364"/>
        <w:spacing w:after="0"/>
        <w:tabs>
          <w:tab w:leader="none" w:pos="72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Активности везане за приступање НП Ђердап UNESCO Global Geopark Networks</w:t>
      </w:r>
    </w:p>
    <w:p>
      <w:pPr>
        <w:spacing w:after="0" w:line="27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3</w:t>
      </w:r>
    </w:p>
    <w:p>
      <w:pPr>
        <w:sectPr>
          <w:pgSz w:w="11900" w:h="16836" w:orient="portrait"/>
          <w:cols w:equalWidth="0" w:num="1">
            <w:col w:w="9080"/>
          </w:cols>
          <w:pgMar w:left="1420" w:top="717" w:right="1404" w:bottom="420" w:gutter="0" w:footer="0" w:header="0"/>
        </w:sectPr>
      </w:pPr>
    </w:p>
    <w:bookmarkStart w:id="3" w:name="page4"/>
    <w:bookmarkEnd w:id="3"/>
    <w:p>
      <w:pPr>
        <w:jc w:val="center"/>
        <w:ind w:left="1420" w:right="40"/>
        <w:spacing w:after="0" w:line="249" w:lineRule="auto"/>
        <w:rPr>
          <w:sz w:val="20"/>
          <w:szCs w:val="20"/>
          <w:color w:val="auto"/>
        </w:rPr>
      </w:pPr>
      <w:r>
        <w:rPr>
          <w:rFonts w:ascii="Times New Roman" w:cs="Times New Roman" w:eastAsia="Times New Roman" w:hAnsi="Times New Roman"/>
          <w:sz w:val="23"/>
          <w:szCs w:val="23"/>
          <w:color w:val="auto"/>
        </w:rPr>
        <w:t>Програм управљања Националним парком Ђердап за 2019.годину 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-494030</wp:posOffset>
                </wp:positionH>
                <wp:positionV relativeFrom="paragraph">
                  <wp:posOffset>-285750</wp:posOffset>
                </wp:positionV>
                <wp:extent cx="952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8999pt,-22.4999pt" to="-38.1499pt,-22.4999pt" o:allowincell="f" strokecolor="#C0C0C0" strokeweight="0.737pt"/>
            </w:pict>
          </mc:Fallback>
        </mc:AlternateContent>
      </w:r>
    </w:p>
    <w:p>
      <w:pPr>
        <w:spacing w:after="0" w:line="259" w:lineRule="exact"/>
        <w:rPr>
          <w:sz w:val="20"/>
          <w:szCs w:val="20"/>
          <w:color w:val="auto"/>
        </w:rPr>
      </w:pPr>
    </w:p>
    <w:p>
      <w:pPr>
        <w:jc w:val="both"/>
        <w:ind w:left="724" w:right="20" w:hanging="364"/>
        <w:spacing w:after="0" w:line="272" w:lineRule="auto"/>
        <w:tabs>
          <w:tab w:leader="none" w:pos="724" w:val="left"/>
        </w:tabs>
        <w:numPr>
          <w:ilvl w:val="1"/>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Развој туризма у Националном парку Ђердап захтева приступ који у себи садржи мере одрживог развоја и као такав мора штити посебне природне и културне вредности подручја и кроз њега треба да се спроводи научна, образовна и туристичка функција заштићеног подручја.</w:t>
      </w:r>
    </w:p>
    <w:p>
      <w:pPr>
        <w:spacing w:after="0" w:line="335" w:lineRule="exact"/>
        <w:rPr>
          <w:rFonts w:ascii="Times New Roman" w:cs="Times New Roman" w:eastAsia="Times New Roman" w:hAnsi="Times New Roman"/>
          <w:sz w:val="24"/>
          <w:szCs w:val="24"/>
          <w:color w:val="auto"/>
        </w:rPr>
      </w:pPr>
    </w:p>
    <w:p>
      <w:pPr>
        <w:ind w:left="4" w:right="20" w:hanging="4"/>
        <w:spacing w:after="0" w:line="264" w:lineRule="auto"/>
        <w:tabs>
          <w:tab w:leader="none" w:pos="724" w:val="left"/>
        </w:tabs>
        <w:numPr>
          <w:ilvl w:val="0"/>
          <w:numId w:val="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ЗАШТИТА, ОДРЖАВАЊЕ, ПРАЋЕЊЕ СТАЊА И УНАПРЕЂЕЊЕ ПРИРОДНИХ И СТВОРЕНИХ ВРЕДНОСТИ</w:t>
      </w:r>
    </w:p>
    <w:p>
      <w:pPr>
        <w:spacing w:after="0" w:line="346" w:lineRule="exact"/>
        <w:rPr>
          <w:sz w:val="20"/>
          <w:szCs w:val="20"/>
          <w:color w:val="auto"/>
        </w:rPr>
      </w:pPr>
    </w:p>
    <w:p>
      <w:pPr>
        <w:ind w:left="724" w:right="20" w:hanging="719"/>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Приоритетне мере и активности на управљању природним вредностима </w:t>
      </w:r>
      <w:r>
        <w:rPr>
          <w:rFonts w:ascii="Times New Roman" w:cs="Times New Roman" w:eastAsia="Times New Roman" w:hAnsi="Times New Roman"/>
          <w:sz w:val="24"/>
          <w:szCs w:val="24"/>
          <w:color w:val="auto"/>
        </w:rPr>
        <w:t>Управљање природним и створеним вредностима засниваће се на следећим</w:t>
      </w:r>
    </w:p>
    <w:p>
      <w:pPr>
        <w:spacing w:after="0" w:line="14"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мерама и обавезама:</w:t>
      </w:r>
    </w:p>
    <w:p>
      <w:pPr>
        <w:spacing w:after="0" w:line="61" w:lineRule="exact"/>
        <w:rPr>
          <w:sz w:val="20"/>
          <w:szCs w:val="20"/>
          <w:color w:val="auto"/>
        </w:rPr>
      </w:pPr>
    </w:p>
    <w:p>
      <w:pPr>
        <w:ind w:left="1444" w:hanging="364"/>
        <w:spacing w:after="0"/>
        <w:tabs>
          <w:tab w:leader="none" w:pos="1444" w:val="left"/>
        </w:tabs>
        <w:numPr>
          <w:ilvl w:val="0"/>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Непосредног спровођења мера заштите</w:t>
      </w:r>
    </w:p>
    <w:p>
      <w:pPr>
        <w:spacing w:after="0" w:line="57" w:lineRule="exact"/>
        <w:rPr>
          <w:rFonts w:ascii="Arial" w:cs="Arial" w:eastAsia="Arial" w:hAnsi="Arial"/>
          <w:sz w:val="24"/>
          <w:szCs w:val="24"/>
          <w:color w:val="auto"/>
        </w:rPr>
      </w:pPr>
    </w:p>
    <w:p>
      <w:pPr>
        <w:ind w:left="1444" w:hanging="364"/>
        <w:spacing w:after="0"/>
        <w:tabs>
          <w:tab w:leader="none" w:pos="1444" w:val="left"/>
        </w:tabs>
        <w:numPr>
          <w:ilvl w:val="0"/>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Чувања подручја и одржавања унутрашњег реда</w:t>
      </w:r>
    </w:p>
    <w:p>
      <w:pPr>
        <w:spacing w:after="0" w:line="56" w:lineRule="exact"/>
        <w:rPr>
          <w:rFonts w:ascii="Arial" w:cs="Arial" w:eastAsia="Arial" w:hAnsi="Arial"/>
          <w:sz w:val="24"/>
          <w:szCs w:val="24"/>
          <w:color w:val="auto"/>
        </w:rPr>
      </w:pPr>
    </w:p>
    <w:p>
      <w:pPr>
        <w:ind w:left="1444" w:hanging="364"/>
        <w:spacing w:after="0"/>
        <w:tabs>
          <w:tab w:leader="none" w:pos="1444" w:val="left"/>
        </w:tabs>
        <w:numPr>
          <w:ilvl w:val="0"/>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Едукацији запослених</w:t>
      </w:r>
    </w:p>
    <w:p>
      <w:pPr>
        <w:spacing w:after="0" w:line="72" w:lineRule="exact"/>
        <w:rPr>
          <w:rFonts w:ascii="Arial" w:cs="Arial" w:eastAsia="Arial" w:hAnsi="Arial"/>
          <w:sz w:val="24"/>
          <w:szCs w:val="24"/>
          <w:color w:val="auto"/>
        </w:rPr>
      </w:pPr>
    </w:p>
    <w:p>
      <w:pPr>
        <w:ind w:left="1444" w:right="20" w:hanging="364"/>
        <w:spacing w:after="0" w:line="261" w:lineRule="auto"/>
        <w:tabs>
          <w:tab w:leader="none" w:pos="1444" w:val="left"/>
        </w:tabs>
        <w:numPr>
          <w:ilvl w:val="0"/>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Праћење стања и утицаја фактора угрожавања на укупно стање природних вредности</w:t>
      </w:r>
    </w:p>
    <w:p>
      <w:pPr>
        <w:spacing w:after="0" w:line="38" w:lineRule="exact"/>
        <w:rPr>
          <w:rFonts w:ascii="Arial" w:cs="Arial" w:eastAsia="Arial" w:hAnsi="Arial"/>
          <w:sz w:val="24"/>
          <w:szCs w:val="24"/>
          <w:color w:val="auto"/>
        </w:rPr>
      </w:pPr>
    </w:p>
    <w:p>
      <w:pPr>
        <w:ind w:left="1444" w:hanging="364"/>
        <w:spacing w:after="0"/>
        <w:tabs>
          <w:tab w:leader="none" w:pos="1444" w:val="left"/>
        </w:tabs>
        <w:numPr>
          <w:ilvl w:val="0"/>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Очувања највреднијих и угрожених екосистема</w:t>
      </w:r>
    </w:p>
    <w:p>
      <w:pPr>
        <w:spacing w:after="0" w:line="69" w:lineRule="exact"/>
        <w:rPr>
          <w:rFonts w:ascii="Arial" w:cs="Arial" w:eastAsia="Arial" w:hAnsi="Arial"/>
          <w:sz w:val="24"/>
          <w:szCs w:val="24"/>
          <w:color w:val="auto"/>
        </w:rPr>
      </w:pPr>
    </w:p>
    <w:p>
      <w:pPr>
        <w:ind w:left="1444" w:right="20" w:hanging="364"/>
        <w:spacing w:after="0" w:line="261" w:lineRule="auto"/>
        <w:tabs>
          <w:tab w:leader="none" w:pos="1444" w:val="left"/>
        </w:tabs>
        <w:numPr>
          <w:ilvl w:val="0"/>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Очувања природних вредности флоре и фауне кроз побољшање услова њиховог опстанка</w:t>
      </w:r>
    </w:p>
    <w:p>
      <w:pPr>
        <w:spacing w:after="0" w:line="51" w:lineRule="exact"/>
        <w:rPr>
          <w:rFonts w:ascii="Arial" w:cs="Arial" w:eastAsia="Arial" w:hAnsi="Arial"/>
          <w:sz w:val="24"/>
          <w:szCs w:val="24"/>
          <w:color w:val="auto"/>
        </w:rPr>
      </w:pPr>
    </w:p>
    <w:p>
      <w:pPr>
        <w:ind w:left="1444" w:right="20" w:hanging="364"/>
        <w:spacing w:after="0" w:line="261" w:lineRule="auto"/>
        <w:tabs>
          <w:tab w:leader="none" w:pos="1444" w:val="left"/>
        </w:tabs>
        <w:numPr>
          <w:ilvl w:val="0"/>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Праћења стања популација ретких и угрожених врста флоре и фауне националног парка</w:t>
      </w:r>
    </w:p>
    <w:p>
      <w:pPr>
        <w:spacing w:after="0" w:line="334"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b w:val="1"/>
          <w:bCs w:val="1"/>
          <w:i w:val="1"/>
          <w:iCs w:val="1"/>
          <w:color w:val="auto"/>
        </w:rPr>
        <w:t>3.1. Чување</w:t>
      </w:r>
    </w:p>
    <w:p>
      <w:pPr>
        <w:spacing w:after="0" w:line="43" w:lineRule="exact"/>
        <w:rPr>
          <w:sz w:val="20"/>
          <w:szCs w:val="20"/>
          <w:color w:val="auto"/>
        </w:rPr>
      </w:pPr>
    </w:p>
    <w:p>
      <w:pPr>
        <w:ind w:left="4"/>
        <w:spacing w:after="0"/>
        <w:tabs>
          <w:tab w:leader="none" w:pos="703" w:val="left"/>
        </w:tabs>
        <w:rPr>
          <w:sz w:val="20"/>
          <w:szCs w:val="20"/>
          <w:color w:val="auto"/>
        </w:rPr>
      </w:pPr>
      <w:r>
        <w:rPr>
          <w:rFonts w:ascii="Times New Roman" w:cs="Times New Roman" w:eastAsia="Times New Roman" w:hAnsi="Times New Roman"/>
          <w:sz w:val="24"/>
          <w:szCs w:val="24"/>
          <w:b w:val="1"/>
          <w:bCs w:val="1"/>
          <w:color w:val="auto"/>
        </w:rPr>
        <w:t>3.1.1.</w:t>
      </w:r>
      <w:r>
        <w:rPr>
          <w:sz w:val="20"/>
          <w:szCs w:val="20"/>
          <w:color w:val="auto"/>
        </w:rPr>
        <w:tab/>
      </w:r>
      <w:r>
        <w:rPr>
          <w:rFonts w:ascii="Times New Roman" w:cs="Times New Roman" w:eastAsia="Times New Roman" w:hAnsi="Times New Roman"/>
          <w:sz w:val="23"/>
          <w:szCs w:val="23"/>
          <w:b w:val="1"/>
          <w:bCs w:val="1"/>
          <w:color w:val="auto"/>
        </w:rPr>
        <w:t>Служба чувара заштићеног подручја</w:t>
      </w:r>
    </w:p>
    <w:p>
      <w:pPr>
        <w:spacing w:after="0" w:line="53" w:lineRule="exact"/>
        <w:rPr>
          <w:sz w:val="20"/>
          <w:szCs w:val="20"/>
          <w:color w:val="auto"/>
        </w:rPr>
      </w:pPr>
    </w:p>
    <w:p>
      <w:pPr>
        <w:jc w:val="both"/>
        <w:ind w:left="4" w:right="20" w:firstLine="720"/>
        <w:spacing w:after="0" w:line="274" w:lineRule="auto"/>
        <w:rPr>
          <w:sz w:val="20"/>
          <w:szCs w:val="20"/>
          <w:color w:val="auto"/>
        </w:rPr>
      </w:pPr>
      <w:r>
        <w:rPr>
          <w:rFonts w:ascii="Times New Roman" w:cs="Times New Roman" w:eastAsia="Times New Roman" w:hAnsi="Times New Roman"/>
          <w:sz w:val="24"/>
          <w:szCs w:val="24"/>
          <w:color w:val="auto"/>
        </w:rPr>
        <w:t>Чување подручја и унутрашњи ред у заштићеном подручју спроводи служба чувара заштићеног подручја кроз редовну контролу свих активности у Националном парку Ђердап и кроз регистровање свих бесправних радњи. Службу чине руководилац службе чувара заштићеног подручја и 22 чувара заштићеног подручја, који на укупној површини Националног парка Ђердап, обављају чување државних шума, ловишта и риболовног подручја, као и контролу шума сопственика на подручју Националног парка, у сарадњи са ревирним техничарима за шуме сопственика.</w:t>
      </w:r>
    </w:p>
    <w:p>
      <w:pPr>
        <w:spacing w:after="0" w:line="17" w:lineRule="exact"/>
        <w:rPr>
          <w:sz w:val="20"/>
          <w:szCs w:val="20"/>
          <w:color w:val="auto"/>
        </w:rPr>
      </w:pPr>
    </w:p>
    <w:p>
      <w:pPr>
        <w:jc w:val="both"/>
        <w:ind w:left="4" w:right="20" w:firstLine="720"/>
        <w:spacing w:after="0" w:line="273" w:lineRule="auto"/>
        <w:rPr>
          <w:sz w:val="20"/>
          <w:szCs w:val="20"/>
          <w:color w:val="auto"/>
        </w:rPr>
      </w:pPr>
      <w:r>
        <w:rPr>
          <w:rFonts w:ascii="Times New Roman" w:cs="Times New Roman" w:eastAsia="Times New Roman" w:hAnsi="Times New Roman"/>
          <w:sz w:val="24"/>
          <w:szCs w:val="24"/>
          <w:color w:val="auto"/>
        </w:rPr>
        <w:t>Чувари послове најчешће обављају појединачно (на реонима који су им дати на чување) а повремено се сузбијање бесправних радњи врши ванредним или акцијским групним контролама. Активности се спроводе превентивно или у случају уочене бесправне радње, делује се сачињавањем записника о бесправној радњи и писањем пријаве надлежним органима.</w:t>
      </w:r>
    </w:p>
    <w:p>
      <w:pPr>
        <w:spacing w:after="0" w:line="17" w:lineRule="exact"/>
        <w:rPr>
          <w:sz w:val="20"/>
          <w:szCs w:val="20"/>
          <w:color w:val="auto"/>
        </w:rPr>
      </w:pPr>
    </w:p>
    <w:p>
      <w:pPr>
        <w:jc w:val="both"/>
        <w:ind w:left="4" w:firstLine="720"/>
        <w:spacing w:after="0" w:line="273" w:lineRule="auto"/>
        <w:rPr>
          <w:sz w:val="20"/>
          <w:szCs w:val="20"/>
          <w:color w:val="auto"/>
        </w:rPr>
      </w:pPr>
      <w:r>
        <w:rPr>
          <w:rFonts w:ascii="Times New Roman" w:cs="Times New Roman" w:eastAsia="Times New Roman" w:hAnsi="Times New Roman"/>
          <w:sz w:val="24"/>
          <w:szCs w:val="24"/>
          <w:color w:val="auto"/>
        </w:rPr>
        <w:t>Сви чувари заштићеног подручја имају положен стручни испит предвиђен за четврти степен стручне спреме, стручни испит за чуваре заштићеног подручја, као и положен стручни испит из области противпожарне заштите за запослене са средњом стручном спремом. Шеснаест чувара заштићеног подручја поседује лиценцу за ловочуваре, а девет чувара заштићеног подручја поседује лиценцу за рибочуваре.</w:t>
      </w:r>
    </w:p>
    <w:p>
      <w:pPr>
        <w:spacing w:after="0" w:line="17" w:lineRule="exact"/>
        <w:rPr>
          <w:sz w:val="20"/>
          <w:szCs w:val="20"/>
          <w:color w:val="auto"/>
        </w:rPr>
      </w:pPr>
    </w:p>
    <w:p>
      <w:pPr>
        <w:jc w:val="both"/>
        <w:ind w:left="4" w:right="20" w:firstLine="720"/>
        <w:spacing w:after="0" w:line="264" w:lineRule="auto"/>
        <w:rPr>
          <w:sz w:val="20"/>
          <w:szCs w:val="20"/>
          <w:color w:val="auto"/>
        </w:rPr>
      </w:pPr>
      <w:r>
        <w:rPr>
          <w:rFonts w:ascii="Times New Roman" w:cs="Times New Roman" w:eastAsia="Times New Roman" w:hAnsi="Times New Roman"/>
          <w:sz w:val="24"/>
          <w:szCs w:val="24"/>
          <w:color w:val="auto"/>
        </w:rPr>
        <w:t>Зараде чувара заштићеног подручја финансираће се делом из субвенција Министарства заштите животне средине.</w:t>
      </w:r>
    </w:p>
    <w:p>
      <w:pPr>
        <w:spacing w:after="0" w:line="288" w:lineRule="exact"/>
        <w:rPr>
          <w:sz w:val="20"/>
          <w:szCs w:val="20"/>
          <w:color w:val="auto"/>
        </w:rPr>
      </w:pPr>
    </w:p>
    <w:p>
      <w:pPr>
        <w:ind w:left="8964"/>
        <w:spacing w:after="0"/>
        <w:rPr>
          <w:sz w:val="20"/>
          <w:szCs w:val="20"/>
          <w:color w:val="auto"/>
        </w:rPr>
      </w:pPr>
      <w:r>
        <w:rPr>
          <w:rFonts w:ascii="Times New Roman" w:cs="Times New Roman" w:eastAsia="Times New Roman" w:hAnsi="Times New Roman"/>
          <w:sz w:val="24"/>
          <w:szCs w:val="24"/>
          <w:color w:val="auto"/>
        </w:rPr>
        <w:t>4</w:t>
      </w:r>
    </w:p>
    <w:p>
      <w:pPr>
        <w:sectPr>
          <w:pgSz w:w="11900" w:h="16836" w:orient="portrait"/>
          <w:cols w:equalWidth="0" w:num="1">
            <w:col w:w="9084"/>
          </w:cols>
          <w:pgMar w:left="1416" w:top="717" w:right="1404" w:bottom="420" w:gutter="0" w:footer="0" w:header="0"/>
        </w:sectPr>
      </w:pPr>
    </w:p>
    <w:bookmarkStart w:id="4" w:name="page5"/>
    <w:bookmarkEnd w:id="4"/>
    <w:p>
      <w:pPr>
        <w:jc w:val="center"/>
        <w:ind w:left="1420" w:right="40"/>
        <w:spacing w:after="0" w:line="249" w:lineRule="auto"/>
        <w:rPr>
          <w:sz w:val="20"/>
          <w:szCs w:val="20"/>
          <w:color w:val="auto"/>
        </w:rPr>
      </w:pPr>
      <w:r>
        <w:rPr>
          <w:rFonts w:ascii="Times New Roman" w:cs="Times New Roman" w:eastAsia="Times New Roman" w:hAnsi="Times New Roman"/>
          <w:sz w:val="23"/>
          <w:szCs w:val="23"/>
          <w:color w:val="auto"/>
        </w:rPr>
        <w:t>Програм управљања Националним парком Ђердап за 2019.годину 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-494030</wp:posOffset>
                </wp:positionH>
                <wp:positionV relativeFrom="paragraph">
                  <wp:posOffset>-285750</wp:posOffset>
                </wp:positionV>
                <wp:extent cx="952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8999pt,-22.4999pt" to="-38.1499pt,-22.4999pt" o:allowincell="f" strokecolor="#C0C0C0" strokeweight="0.737pt"/>
            </w:pict>
          </mc:Fallback>
        </mc:AlternateContent>
      </w:r>
    </w:p>
    <w:p>
      <w:pPr>
        <w:spacing w:after="0" w:line="24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Потребна средства: 18.759.327,00 РСД</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Извори средстава:</w:t>
      </w:r>
    </w:p>
    <w:p>
      <w:pPr>
        <w:spacing w:after="0" w:line="41" w:lineRule="exact"/>
        <w:rPr>
          <w:sz w:val="20"/>
          <w:szCs w:val="20"/>
          <w:color w:val="auto"/>
        </w:rPr>
      </w:pPr>
    </w:p>
    <w:p>
      <w:pPr>
        <w:ind w:left="724" w:hanging="724"/>
        <w:spacing w:after="0"/>
        <w:tabs>
          <w:tab w:leader="none" w:pos="724"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Министарство заштите животне средине:  13.200.000,00 РСД</w:t>
      </w:r>
    </w:p>
    <w:p>
      <w:pPr>
        <w:spacing w:after="0" w:line="43" w:lineRule="exact"/>
        <w:rPr>
          <w:rFonts w:ascii="Times New Roman" w:cs="Times New Roman" w:eastAsia="Times New Roman" w:hAnsi="Times New Roman"/>
          <w:sz w:val="24"/>
          <w:szCs w:val="24"/>
          <w:color w:val="auto"/>
        </w:rPr>
      </w:pPr>
    </w:p>
    <w:p>
      <w:pPr>
        <w:ind w:left="724" w:hanging="724"/>
        <w:spacing w:after="0"/>
        <w:tabs>
          <w:tab w:leader="none" w:pos="724"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сопствени приходи: 5.559.327,00 РСД</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w:t>
      </w:r>
    </w:p>
    <w:p>
      <w:pPr>
        <w:spacing w:after="0" w:line="358" w:lineRule="exact"/>
        <w:rPr>
          <w:sz w:val="20"/>
          <w:szCs w:val="20"/>
          <w:color w:val="auto"/>
        </w:rPr>
      </w:pPr>
    </w:p>
    <w:p>
      <w:pPr>
        <w:ind w:left="4"/>
        <w:spacing w:after="0"/>
        <w:tabs>
          <w:tab w:leader="none" w:pos="703" w:val="left"/>
        </w:tabs>
        <w:rPr>
          <w:sz w:val="20"/>
          <w:szCs w:val="20"/>
          <w:color w:val="auto"/>
        </w:rPr>
      </w:pPr>
      <w:r>
        <w:rPr>
          <w:rFonts w:ascii="Times New Roman" w:cs="Times New Roman" w:eastAsia="Times New Roman" w:hAnsi="Times New Roman"/>
          <w:sz w:val="24"/>
          <w:szCs w:val="24"/>
          <w:b w:val="1"/>
          <w:bCs w:val="1"/>
          <w:color w:val="auto"/>
        </w:rPr>
        <w:t>3.1.2.</w:t>
      </w:r>
      <w:r>
        <w:rPr>
          <w:sz w:val="20"/>
          <w:szCs w:val="20"/>
          <w:color w:val="auto"/>
        </w:rPr>
        <w:tab/>
      </w:r>
      <w:r>
        <w:rPr>
          <w:rFonts w:ascii="Times New Roman" w:cs="Times New Roman" w:eastAsia="Times New Roman" w:hAnsi="Times New Roman"/>
          <w:sz w:val="23"/>
          <w:szCs w:val="23"/>
          <w:b w:val="1"/>
          <w:bCs w:val="1"/>
          <w:color w:val="auto"/>
        </w:rPr>
        <w:t>Остали трошкови чуварске службе (гориво, дневнице, опрема..)</w:t>
      </w:r>
    </w:p>
    <w:p>
      <w:pPr>
        <w:spacing w:after="0" w:line="55" w:lineRule="exact"/>
        <w:rPr>
          <w:sz w:val="20"/>
          <w:szCs w:val="20"/>
          <w:color w:val="auto"/>
        </w:rPr>
      </w:pPr>
    </w:p>
    <w:p>
      <w:pPr>
        <w:jc w:val="both"/>
        <w:ind w:left="4" w:firstLine="720"/>
        <w:spacing w:after="0" w:line="270" w:lineRule="auto"/>
        <w:rPr>
          <w:sz w:val="20"/>
          <w:szCs w:val="20"/>
          <w:color w:val="auto"/>
        </w:rPr>
      </w:pPr>
      <w:r>
        <w:rPr>
          <w:rFonts w:ascii="Times New Roman" w:cs="Times New Roman" w:eastAsia="Times New Roman" w:hAnsi="Times New Roman"/>
          <w:sz w:val="24"/>
          <w:szCs w:val="24"/>
          <w:color w:val="auto"/>
        </w:rPr>
        <w:t>Гориво и мазива за моторни чамац, мопеде, глисер и аутомобиле. Трошкови регистрације и одржавања возила и пловила, трошкови канцеларијског материјала, семинара и чланарина. Набавка чизама и даљинометара за запослене у служби.</w:t>
      </w:r>
    </w:p>
    <w:p>
      <w:pPr>
        <w:spacing w:after="0" w:line="326"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Потребна средства: 3.980.000,00 РСД</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w:t>
      </w:r>
    </w:p>
    <w:p>
      <w:pPr>
        <w:spacing w:after="0" w:line="360" w:lineRule="exact"/>
        <w:rPr>
          <w:sz w:val="20"/>
          <w:szCs w:val="20"/>
          <w:color w:val="auto"/>
        </w:rPr>
      </w:pPr>
    </w:p>
    <w:p>
      <w:pPr>
        <w:ind w:left="4"/>
        <w:spacing w:after="0"/>
        <w:tabs>
          <w:tab w:leader="none" w:pos="703" w:val="left"/>
        </w:tabs>
        <w:rPr>
          <w:sz w:val="20"/>
          <w:szCs w:val="20"/>
          <w:color w:val="auto"/>
        </w:rPr>
      </w:pPr>
      <w:r>
        <w:rPr>
          <w:rFonts w:ascii="Times New Roman" w:cs="Times New Roman" w:eastAsia="Times New Roman" w:hAnsi="Times New Roman"/>
          <w:sz w:val="24"/>
          <w:szCs w:val="24"/>
          <w:b w:val="1"/>
          <w:bCs w:val="1"/>
          <w:color w:val="auto"/>
        </w:rPr>
        <w:t>3.1.3.</w:t>
      </w:r>
      <w:r>
        <w:rPr>
          <w:sz w:val="20"/>
          <w:szCs w:val="20"/>
          <w:color w:val="auto"/>
        </w:rPr>
        <w:tab/>
      </w:r>
      <w:r>
        <w:rPr>
          <w:rFonts w:ascii="Times New Roman" w:cs="Times New Roman" w:eastAsia="Times New Roman" w:hAnsi="Times New Roman"/>
          <w:sz w:val="24"/>
          <w:szCs w:val="24"/>
          <w:b w:val="1"/>
          <w:bCs w:val="1"/>
          <w:color w:val="auto"/>
        </w:rPr>
        <w:t>Набавка средстава рада (превозна средства)</w:t>
      </w:r>
    </w:p>
    <w:p>
      <w:pPr>
        <w:spacing w:after="0" w:line="41" w:lineRule="exact"/>
        <w:rPr>
          <w:sz w:val="20"/>
          <w:szCs w:val="20"/>
          <w:color w:val="auto"/>
        </w:rPr>
      </w:pPr>
    </w:p>
    <w:p>
      <w:pPr>
        <w:ind w:left="724"/>
        <w:spacing w:after="0"/>
        <w:rPr>
          <w:sz w:val="20"/>
          <w:szCs w:val="20"/>
          <w:color w:val="auto"/>
        </w:rPr>
      </w:pPr>
      <w:r>
        <w:rPr>
          <w:rFonts w:ascii="Times New Roman" w:cs="Times New Roman" w:eastAsia="Times New Roman" w:hAnsi="Times New Roman"/>
          <w:sz w:val="24"/>
          <w:szCs w:val="24"/>
          <w:color w:val="auto"/>
        </w:rPr>
        <w:t>Набавка чамца са ванбродским мотором и теренског возила.</w:t>
      </w:r>
    </w:p>
    <w:p>
      <w:pPr>
        <w:spacing w:after="0" w:line="358"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Потребна средства: 6.800.000,00 РСД</w:t>
      </w:r>
    </w:p>
    <w:p>
      <w:pPr>
        <w:spacing w:after="0" w:line="43"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w:t>
      </w:r>
    </w:p>
    <w:p>
      <w:pPr>
        <w:spacing w:after="0" w:line="370" w:lineRule="exact"/>
        <w:rPr>
          <w:sz w:val="20"/>
          <w:szCs w:val="20"/>
          <w:color w:val="auto"/>
        </w:rPr>
      </w:pPr>
    </w:p>
    <w:p>
      <w:pPr>
        <w:jc w:val="both"/>
        <w:ind w:left="4" w:right="20"/>
        <w:spacing w:after="0" w:line="264" w:lineRule="auto"/>
        <w:rPr>
          <w:sz w:val="20"/>
          <w:szCs w:val="20"/>
          <w:color w:val="auto"/>
        </w:rPr>
      </w:pPr>
      <w:r>
        <w:rPr>
          <w:rFonts w:ascii="Times New Roman" w:cs="Times New Roman" w:eastAsia="Times New Roman" w:hAnsi="Times New Roman"/>
          <w:sz w:val="24"/>
          <w:szCs w:val="24"/>
          <w:b w:val="1"/>
          <w:bCs w:val="1"/>
          <w:color w:val="auto"/>
        </w:rPr>
        <w:t>3.1.4. Бруто зараде особља запосленог код управљача на пословима управљања заштићеним подручјем и материјални трошкови њиховог рада</w:t>
      </w:r>
    </w:p>
    <w:p>
      <w:pPr>
        <w:spacing w:after="0" w:line="334"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Потребна средства:  62.000.000,00 РСД</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w:t>
      </w:r>
    </w:p>
    <w:p>
      <w:pPr>
        <w:spacing w:after="0" w:line="360" w:lineRule="exact"/>
        <w:rPr>
          <w:sz w:val="20"/>
          <w:szCs w:val="20"/>
          <w:color w:val="auto"/>
        </w:rPr>
      </w:pPr>
    </w:p>
    <w:p>
      <w:pPr>
        <w:ind w:left="4"/>
        <w:spacing w:after="0"/>
        <w:tabs>
          <w:tab w:leader="none" w:pos="703" w:val="left"/>
        </w:tabs>
        <w:rPr>
          <w:sz w:val="20"/>
          <w:szCs w:val="20"/>
          <w:color w:val="auto"/>
        </w:rPr>
      </w:pPr>
      <w:r>
        <w:rPr>
          <w:rFonts w:ascii="Times New Roman" w:cs="Times New Roman" w:eastAsia="Times New Roman" w:hAnsi="Times New Roman"/>
          <w:sz w:val="24"/>
          <w:szCs w:val="24"/>
          <w:b w:val="1"/>
          <w:bCs w:val="1"/>
          <w:color w:val="auto"/>
        </w:rPr>
        <w:t>3.1.5.</w:t>
      </w:r>
      <w:r>
        <w:rPr>
          <w:sz w:val="20"/>
          <w:szCs w:val="20"/>
          <w:color w:val="auto"/>
        </w:rPr>
        <w:tab/>
      </w:r>
      <w:r>
        <w:rPr>
          <w:rFonts w:ascii="Times New Roman" w:cs="Times New Roman" w:eastAsia="Times New Roman" w:hAnsi="Times New Roman"/>
          <w:sz w:val="24"/>
          <w:szCs w:val="24"/>
          <w:b w:val="1"/>
          <w:bCs w:val="1"/>
          <w:color w:val="auto"/>
        </w:rPr>
        <w:t>Набавка комби возила</w:t>
      </w:r>
    </w:p>
    <w:p>
      <w:pPr>
        <w:spacing w:after="0" w:line="41" w:lineRule="exact"/>
        <w:rPr>
          <w:sz w:val="20"/>
          <w:szCs w:val="20"/>
          <w:color w:val="auto"/>
        </w:rPr>
      </w:pPr>
    </w:p>
    <w:p>
      <w:pPr>
        <w:ind w:left="724"/>
        <w:spacing w:after="0"/>
        <w:rPr>
          <w:sz w:val="20"/>
          <w:szCs w:val="20"/>
          <w:color w:val="auto"/>
        </w:rPr>
      </w:pPr>
      <w:r>
        <w:rPr>
          <w:rFonts w:ascii="Times New Roman" w:cs="Times New Roman" w:eastAsia="Times New Roman" w:hAnsi="Times New Roman"/>
          <w:sz w:val="24"/>
          <w:szCs w:val="24"/>
          <w:color w:val="auto"/>
        </w:rPr>
        <w:t>Набавка путничког комби возила (9 седишта) са погоном на сва четири точка, за</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потребе обављања свакодневних активности, превожења запослених и посетилаца.</w:t>
      </w:r>
    </w:p>
    <w:p>
      <w:pPr>
        <w:spacing w:after="0" w:line="360"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Потребна средства: 5.400.000,00 динара</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Извори средстава: сопствена средства</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Носилац активности: ЈП „Национални парк Ђердап“</w:t>
      </w:r>
    </w:p>
    <w:p>
      <w:pPr>
        <w:spacing w:after="0" w:line="361" w:lineRule="exact"/>
        <w:rPr>
          <w:sz w:val="20"/>
          <w:szCs w:val="20"/>
          <w:color w:val="auto"/>
        </w:rPr>
      </w:pPr>
    </w:p>
    <w:p>
      <w:pPr>
        <w:ind w:left="4"/>
        <w:spacing w:after="0"/>
        <w:tabs>
          <w:tab w:leader="none" w:pos="703" w:val="left"/>
        </w:tabs>
        <w:rPr>
          <w:sz w:val="20"/>
          <w:szCs w:val="20"/>
          <w:color w:val="auto"/>
        </w:rPr>
      </w:pPr>
      <w:r>
        <w:rPr>
          <w:rFonts w:ascii="Times New Roman" w:cs="Times New Roman" w:eastAsia="Times New Roman" w:hAnsi="Times New Roman"/>
          <w:sz w:val="24"/>
          <w:szCs w:val="24"/>
          <w:b w:val="1"/>
          <w:bCs w:val="1"/>
          <w:color w:val="auto"/>
        </w:rPr>
        <w:t>3.1.6.</w:t>
      </w:r>
      <w:r>
        <w:rPr>
          <w:sz w:val="20"/>
          <w:szCs w:val="20"/>
          <w:color w:val="auto"/>
        </w:rPr>
        <w:tab/>
      </w:r>
      <w:r>
        <w:rPr>
          <w:rFonts w:ascii="Times New Roman" w:cs="Times New Roman" w:eastAsia="Times New Roman" w:hAnsi="Times New Roman"/>
          <w:sz w:val="24"/>
          <w:szCs w:val="24"/>
          <w:b w:val="1"/>
          <w:bCs w:val="1"/>
          <w:color w:val="auto"/>
        </w:rPr>
        <w:t>Едукација запослених</w:t>
      </w:r>
    </w:p>
    <w:p>
      <w:pPr>
        <w:spacing w:after="0" w:line="53" w:lineRule="exact"/>
        <w:rPr>
          <w:sz w:val="20"/>
          <w:szCs w:val="20"/>
          <w:color w:val="auto"/>
        </w:rPr>
      </w:pPr>
    </w:p>
    <w:p>
      <w:pPr>
        <w:jc w:val="both"/>
        <w:ind w:left="4" w:right="20" w:firstLine="720"/>
        <w:spacing w:after="0" w:line="273" w:lineRule="auto"/>
        <w:rPr>
          <w:sz w:val="20"/>
          <w:szCs w:val="20"/>
          <w:color w:val="auto"/>
        </w:rPr>
      </w:pPr>
      <w:r>
        <w:rPr>
          <w:rFonts w:ascii="Times New Roman" w:cs="Times New Roman" w:eastAsia="Times New Roman" w:hAnsi="Times New Roman"/>
          <w:sz w:val="24"/>
          <w:szCs w:val="24"/>
          <w:color w:val="auto"/>
        </w:rPr>
        <w:t>Под едукацијом запослених се подразумева процес стицања знања и вештина којима се ствара темељ за њихов даљи развој. Основни циљ едукације запослених у ЈП „Национални парк Ђердап“ је подићи фундаментални ниво знања, мотивисати запослене, освежити постојећа знања, развити свест о потреби учења и стручног усавршавања у циљу квалитетнијег обављања радних задатака. Усавршавање</w:t>
      </w:r>
    </w:p>
    <w:p>
      <w:pPr>
        <w:spacing w:after="0" w:line="398" w:lineRule="exact"/>
        <w:rPr>
          <w:sz w:val="20"/>
          <w:szCs w:val="20"/>
          <w:color w:val="auto"/>
        </w:rPr>
      </w:pPr>
    </w:p>
    <w:p>
      <w:pPr>
        <w:ind w:left="8964"/>
        <w:spacing w:after="0"/>
        <w:rPr>
          <w:sz w:val="20"/>
          <w:szCs w:val="20"/>
          <w:color w:val="auto"/>
        </w:rPr>
      </w:pPr>
      <w:r>
        <w:rPr>
          <w:rFonts w:ascii="Times New Roman" w:cs="Times New Roman" w:eastAsia="Times New Roman" w:hAnsi="Times New Roman"/>
          <w:sz w:val="24"/>
          <w:szCs w:val="24"/>
          <w:color w:val="auto"/>
        </w:rPr>
        <w:t>5</w:t>
      </w:r>
    </w:p>
    <w:p>
      <w:pPr>
        <w:sectPr>
          <w:pgSz w:w="11900" w:h="16836" w:orient="portrait"/>
          <w:cols w:equalWidth="0" w:num="1">
            <w:col w:w="9084"/>
          </w:cols>
          <w:pgMar w:left="1416" w:top="717" w:right="1404" w:bottom="420" w:gutter="0" w:footer="0" w:header="0"/>
        </w:sectPr>
      </w:pPr>
    </w:p>
    <w:bookmarkStart w:id="5" w:name="page6"/>
    <w:bookmarkEnd w:id="5"/>
    <w:p>
      <w:pPr>
        <w:jc w:val="center"/>
        <w:spacing w:after="0" w:line="249" w:lineRule="auto"/>
        <w:rPr>
          <w:sz w:val="20"/>
          <w:szCs w:val="20"/>
          <w:color w:val="auto"/>
        </w:rPr>
      </w:pPr>
      <w:r>
        <w:rPr>
          <w:rFonts w:ascii="Times New Roman" w:cs="Times New Roman" w:eastAsia="Times New Roman" w:hAnsi="Times New Roman"/>
          <w:sz w:val="23"/>
          <w:szCs w:val="23"/>
          <w:color w:val="auto"/>
        </w:rPr>
        <w:t>Програм управљања Националним парком Ђердап за 2019.годину 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-496570</wp:posOffset>
                </wp:positionH>
                <wp:positionV relativeFrom="paragraph">
                  <wp:posOffset>-285750</wp:posOffset>
                </wp:positionV>
                <wp:extent cx="952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0999pt,-22.4999pt" to="-38.3499pt,-22.4999pt" o:allowincell="f" strokecolor="#C0C0C0" strokeweight="0.737pt"/>
            </w:pict>
          </mc:Fallback>
        </mc:AlternateContent>
      </w:r>
    </w:p>
    <w:p>
      <w:pPr>
        <w:spacing w:after="0" w:line="259" w:lineRule="exact"/>
        <w:rPr>
          <w:sz w:val="20"/>
          <w:szCs w:val="20"/>
          <w:color w:val="auto"/>
        </w:rPr>
      </w:pPr>
    </w:p>
    <w:p>
      <w:pPr>
        <w:jc w:val="both"/>
        <w:ind w:right="20"/>
        <w:spacing w:after="0" w:line="270" w:lineRule="auto"/>
        <w:rPr>
          <w:sz w:val="20"/>
          <w:szCs w:val="20"/>
          <w:color w:val="auto"/>
        </w:rPr>
      </w:pPr>
      <w:r>
        <w:rPr>
          <w:rFonts w:ascii="Times New Roman" w:cs="Times New Roman" w:eastAsia="Times New Roman" w:hAnsi="Times New Roman"/>
          <w:sz w:val="24"/>
          <w:szCs w:val="24"/>
          <w:color w:val="auto"/>
        </w:rPr>
        <w:t>запослених, специјализације, мастер, докторати, али и обуке, тренинзи, радионице, размене стручњака, семинари, студијска путовања - представљају средство за остваривање циља едукације и размене искустава.</w:t>
      </w:r>
    </w:p>
    <w:p>
      <w:pPr>
        <w:spacing w:after="0" w:line="20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750.000,00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w:t>
      </w:r>
    </w:p>
    <w:p>
      <w:pPr>
        <w:spacing w:after="0" w:line="372" w:lineRule="exact"/>
        <w:rPr>
          <w:sz w:val="20"/>
          <w:szCs w:val="20"/>
          <w:color w:val="auto"/>
        </w:rPr>
      </w:pPr>
    </w:p>
    <w:p>
      <w:pPr>
        <w:jc w:val="both"/>
        <w:ind w:right="20"/>
        <w:spacing w:after="0" w:line="264" w:lineRule="auto"/>
        <w:rPr>
          <w:sz w:val="20"/>
          <w:szCs w:val="20"/>
          <w:color w:val="auto"/>
        </w:rPr>
      </w:pPr>
      <w:r>
        <w:rPr>
          <w:rFonts w:ascii="Times New Roman" w:cs="Times New Roman" w:eastAsia="Times New Roman" w:hAnsi="Times New Roman"/>
          <w:sz w:val="24"/>
          <w:szCs w:val="24"/>
          <w:b w:val="1"/>
          <w:bCs w:val="1"/>
          <w:color w:val="auto"/>
        </w:rPr>
        <w:t>3.1.7. Учешће на обукама и међународним састанцима Европске и Глобалне мреже геопаркова</w:t>
      </w:r>
    </w:p>
    <w:p>
      <w:pPr>
        <w:spacing w:after="0" w:line="26" w:lineRule="exact"/>
        <w:rPr>
          <w:sz w:val="20"/>
          <w:szCs w:val="20"/>
          <w:color w:val="auto"/>
        </w:rPr>
      </w:pPr>
    </w:p>
    <w:p>
      <w:pPr>
        <w:jc w:val="both"/>
        <w:ind w:right="20" w:firstLine="811"/>
        <w:spacing w:after="0" w:line="274" w:lineRule="auto"/>
        <w:rPr>
          <w:sz w:val="20"/>
          <w:szCs w:val="20"/>
          <w:color w:val="auto"/>
        </w:rPr>
      </w:pPr>
      <w:r>
        <w:rPr>
          <w:rFonts w:ascii="Times New Roman" w:cs="Times New Roman" w:eastAsia="Times New Roman" w:hAnsi="Times New Roman"/>
          <w:sz w:val="24"/>
          <w:szCs w:val="24"/>
          <w:color w:val="auto"/>
        </w:rPr>
        <w:t>УНЕСКО Глобална мрежа геопаркова подрстиче сарадњу међу геопарковима широм света. Сарадњом геопаркови постају преознатљиви, повећава се значај очувања геонаслеђа, подстиче се размена знања, искустава и примера добре праксе. У препорукама које је УНЕСКО Глобална мрежа геопаркова упитила, а везано за оснивање Геопарка Ђердап, предложено је учествовање у одређеним обукама (курсевима) и међународним састанцима, те се у 2019. години планира учешће, како би се ојачао капацитет управљања Геопарком Ђердап у оснивању.</w:t>
      </w:r>
    </w:p>
    <w:p>
      <w:pPr>
        <w:spacing w:after="0" w:line="3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240.000,00 динара</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сопствена средства</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Носилац активности: ЈП „Национални парк Ђердап“</w:t>
      </w:r>
    </w:p>
    <w:p>
      <w:pPr>
        <w:spacing w:after="0" w:line="358"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4"/>
          <w:szCs w:val="24"/>
          <w:b w:val="1"/>
          <w:bCs w:val="1"/>
          <w:i w:val="1"/>
          <w:iCs w:val="1"/>
          <w:color w:val="auto"/>
        </w:rPr>
        <w:t>3.2.</w:t>
      </w:r>
      <w:r>
        <w:rPr>
          <w:sz w:val="20"/>
          <w:szCs w:val="20"/>
          <w:color w:val="auto"/>
        </w:rPr>
        <w:tab/>
      </w:r>
      <w:r>
        <w:rPr>
          <w:rFonts w:ascii="Times New Roman" w:cs="Times New Roman" w:eastAsia="Times New Roman" w:hAnsi="Times New Roman"/>
          <w:sz w:val="23"/>
          <w:szCs w:val="23"/>
          <w:b w:val="1"/>
          <w:bCs w:val="1"/>
          <w:i w:val="1"/>
          <w:iCs w:val="1"/>
          <w:color w:val="auto"/>
        </w:rPr>
        <w:t>Заштита, праћење стања и унапређење природних и створених вредности</w:t>
      </w:r>
    </w:p>
    <w:p>
      <w:pPr>
        <w:spacing w:after="0" w:line="372" w:lineRule="exact"/>
        <w:rPr>
          <w:sz w:val="20"/>
          <w:szCs w:val="20"/>
          <w:color w:val="auto"/>
        </w:rPr>
      </w:pPr>
    </w:p>
    <w:p>
      <w:pPr>
        <w:jc w:val="both"/>
        <w:ind w:right="20"/>
        <w:spacing w:after="0" w:line="265" w:lineRule="auto"/>
        <w:rPr>
          <w:sz w:val="20"/>
          <w:szCs w:val="20"/>
          <w:color w:val="auto"/>
        </w:rPr>
      </w:pPr>
      <w:r>
        <w:rPr>
          <w:rFonts w:ascii="Times New Roman" w:cs="Times New Roman" w:eastAsia="Times New Roman" w:hAnsi="Times New Roman"/>
          <w:sz w:val="24"/>
          <w:szCs w:val="24"/>
          <w:b w:val="1"/>
          <w:bCs w:val="1"/>
          <w:color w:val="auto"/>
        </w:rPr>
        <w:t>3.2.1. Картирање и редовно праћење стања популација значајних, ретких и угрожених врста флоре националног парка</w:t>
      </w:r>
    </w:p>
    <w:p>
      <w:pPr>
        <w:spacing w:after="0" w:line="25" w:lineRule="exact"/>
        <w:rPr>
          <w:sz w:val="20"/>
          <w:szCs w:val="20"/>
          <w:color w:val="auto"/>
        </w:rPr>
      </w:pPr>
    </w:p>
    <w:p>
      <w:pPr>
        <w:jc w:val="both"/>
        <w:ind w:firstLine="720"/>
        <w:spacing w:after="0" w:line="274" w:lineRule="auto"/>
        <w:rPr>
          <w:sz w:val="20"/>
          <w:szCs w:val="20"/>
          <w:color w:val="auto"/>
        </w:rPr>
      </w:pPr>
      <w:r>
        <w:rPr>
          <w:rFonts w:ascii="Times New Roman" w:cs="Times New Roman" w:eastAsia="Times New Roman" w:hAnsi="Times New Roman"/>
          <w:sz w:val="24"/>
          <w:szCs w:val="24"/>
          <w:color w:val="auto"/>
        </w:rPr>
        <w:t xml:space="preserve">Због нарушавања станишта (антропогени утицај или природне непогоде) могуће су промене у стабилности популација природних реткости. Утврдити присуство и успоставити мониторинг популација строго заштићених врста </w:t>
      </w:r>
      <w:r>
        <w:rPr>
          <w:rFonts w:ascii="Times New Roman" w:cs="Times New Roman" w:eastAsia="Times New Roman" w:hAnsi="Times New Roman"/>
          <w:sz w:val="24"/>
          <w:szCs w:val="24"/>
          <w:i w:val="1"/>
          <w:iCs w:val="1"/>
          <w:color w:val="auto"/>
        </w:rPr>
        <w:t>Crocus banaticus,</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Veronica bachofenii, Elatine triandra </w:t>
      </w: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i w:val="1"/>
          <w:iCs w:val="1"/>
          <w:color w:val="auto"/>
        </w:rPr>
        <w:t xml:space="preserve"> Ranunculus lingua</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Утврђивање распрострањења</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 xml:space="preserve">популација строго заштићених реликтних биљних врста терцијарне старости </w:t>
      </w:r>
      <w:r>
        <w:rPr>
          <w:rFonts w:ascii="Times New Roman" w:cs="Times New Roman" w:eastAsia="Times New Roman" w:hAnsi="Times New Roman"/>
          <w:sz w:val="24"/>
          <w:szCs w:val="24"/>
          <w:i w:val="1"/>
          <w:iCs w:val="1"/>
          <w:color w:val="auto"/>
        </w:rPr>
        <w:t>Calluna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vulgaris, Taxus baccata, Ilex aquifolium </w:t>
      </w: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i w:val="1"/>
          <w:iCs w:val="1"/>
          <w:color w:val="auto"/>
        </w:rPr>
        <w:t xml:space="preserve"> Daphne laureola </w:t>
      </w:r>
      <w:r>
        <w:rPr>
          <w:rFonts w:ascii="Times New Roman" w:cs="Times New Roman" w:eastAsia="Times New Roman" w:hAnsi="Times New Roman"/>
          <w:sz w:val="24"/>
          <w:szCs w:val="24"/>
          <w:color w:val="auto"/>
        </w:rPr>
        <w:t>као и детерминација врста и</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 xml:space="preserve">станишта из фамилије </w:t>
      </w:r>
      <w:r>
        <w:rPr>
          <w:rFonts w:ascii="Times New Roman" w:cs="Times New Roman" w:eastAsia="Times New Roman" w:hAnsi="Times New Roman"/>
          <w:sz w:val="24"/>
          <w:szCs w:val="24"/>
          <w:i w:val="1"/>
          <w:iCs w:val="1"/>
          <w:color w:val="auto"/>
        </w:rPr>
        <w:t>Orchidaceae.</w:t>
      </w:r>
      <w:r>
        <w:rPr>
          <w:rFonts w:ascii="Times New Roman" w:cs="Times New Roman" w:eastAsia="Times New Roman" w:hAnsi="Times New Roman"/>
          <w:sz w:val="24"/>
          <w:szCs w:val="24"/>
          <w:color w:val="auto"/>
        </w:rPr>
        <w:t xml:space="preserve"> Успостављање мониторинга популације врсте велика саса </w:t>
      </w:r>
      <w:r>
        <w:rPr>
          <w:rFonts w:ascii="Times New Roman" w:cs="Times New Roman" w:eastAsia="Times New Roman" w:hAnsi="Times New Roman"/>
          <w:sz w:val="24"/>
          <w:szCs w:val="24"/>
          <w:i w:val="1"/>
          <w:iCs w:val="1"/>
          <w:color w:val="auto"/>
        </w:rPr>
        <w:t>Pulsatilla vulgaris.</w:t>
      </w:r>
    </w:p>
    <w:p>
      <w:pPr>
        <w:spacing w:after="0" w:line="32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50.000,00 РСД</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 Завод за заштиту природе</w:t>
      </w:r>
    </w:p>
    <w:p>
      <w:pPr>
        <w:spacing w:after="0" w:line="35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3.2.2. Истраживање диверзитета птица НП Ђердап</w:t>
      </w:r>
    </w:p>
    <w:p>
      <w:pPr>
        <w:spacing w:after="0" w:line="55" w:lineRule="exact"/>
        <w:rPr>
          <w:sz w:val="20"/>
          <w:szCs w:val="20"/>
          <w:color w:val="auto"/>
        </w:rPr>
      </w:pPr>
    </w:p>
    <w:p>
      <w:pPr>
        <w:jc w:val="both"/>
        <w:ind w:right="20" w:firstLine="720"/>
        <w:spacing w:after="0" w:line="271" w:lineRule="auto"/>
        <w:rPr>
          <w:sz w:val="20"/>
          <w:szCs w:val="20"/>
          <w:color w:val="auto"/>
        </w:rPr>
      </w:pPr>
      <w:r>
        <w:rPr>
          <w:rFonts w:ascii="Times New Roman" w:cs="Times New Roman" w:eastAsia="Times New Roman" w:hAnsi="Times New Roman"/>
          <w:sz w:val="24"/>
          <w:szCs w:val="24"/>
          <w:color w:val="auto"/>
        </w:rPr>
        <w:t>Спровођење активности које подразумева методолошко истраживање фауне гнездарица, нарочито оних врста које представљају приоритете за заштиту према НАТУРА 2000 програму, у циљу одређивања густине њихове популације. Израда публикације „Ретке птице Националног парка Ђердап“. Евидентирање гнезда птица</w:t>
      </w:r>
    </w:p>
    <w:p>
      <w:pPr>
        <w:spacing w:after="0" w:line="203" w:lineRule="exact"/>
        <w:rPr>
          <w:sz w:val="20"/>
          <w:szCs w:val="20"/>
          <w:color w:val="auto"/>
        </w:rPr>
      </w:pPr>
    </w:p>
    <w:p>
      <w:pPr>
        <w:ind w:left="8960"/>
        <w:spacing w:after="0"/>
        <w:rPr>
          <w:sz w:val="20"/>
          <w:szCs w:val="20"/>
          <w:color w:val="auto"/>
        </w:rPr>
      </w:pPr>
      <w:r>
        <w:rPr>
          <w:rFonts w:ascii="Times New Roman" w:cs="Times New Roman" w:eastAsia="Times New Roman" w:hAnsi="Times New Roman"/>
          <w:sz w:val="24"/>
          <w:szCs w:val="24"/>
          <w:color w:val="auto"/>
        </w:rPr>
        <w:t>6</w:t>
      </w:r>
    </w:p>
    <w:p>
      <w:pPr>
        <w:sectPr>
          <w:pgSz w:w="11900" w:h="16836" w:orient="portrait"/>
          <w:cols w:equalWidth="0" w:num="1">
            <w:col w:w="9080"/>
          </w:cols>
          <w:pgMar w:left="1420" w:top="717" w:right="1404" w:bottom="420" w:gutter="0" w:footer="0" w:header="0"/>
        </w:sectPr>
      </w:pPr>
    </w:p>
    <w:bookmarkStart w:id="6" w:name="page7"/>
    <w:bookmarkEnd w:id="6"/>
    <w:p>
      <w:pPr>
        <w:jc w:val="center"/>
        <w:spacing w:after="0" w:line="249" w:lineRule="auto"/>
        <w:rPr>
          <w:sz w:val="20"/>
          <w:szCs w:val="20"/>
          <w:color w:val="auto"/>
        </w:rPr>
      </w:pPr>
      <w:r>
        <w:rPr>
          <w:rFonts w:ascii="Times New Roman" w:cs="Times New Roman" w:eastAsia="Times New Roman" w:hAnsi="Times New Roman"/>
          <w:sz w:val="23"/>
          <w:szCs w:val="23"/>
          <w:color w:val="auto"/>
        </w:rPr>
        <w:t>Програм управљања Националним парком Ђердап за 2019.годину 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-496570</wp:posOffset>
                </wp:positionH>
                <wp:positionV relativeFrom="paragraph">
                  <wp:posOffset>-285750</wp:posOffset>
                </wp:positionV>
                <wp:extent cx="9525"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0999pt,-22.4999pt" to="-38.3499pt,-22.4999pt" o:allowincell="f" strokecolor="#C0C0C0" strokeweight="0.737pt"/>
            </w:pict>
          </mc:Fallback>
        </mc:AlternateContent>
      </w:r>
    </w:p>
    <w:p>
      <w:pPr>
        <w:spacing w:after="0" w:line="259" w:lineRule="exact"/>
        <w:rPr>
          <w:sz w:val="20"/>
          <w:szCs w:val="20"/>
          <w:color w:val="auto"/>
        </w:rPr>
      </w:pPr>
    </w:p>
    <w:p>
      <w:pPr>
        <w:ind w:right="20"/>
        <w:spacing w:after="0" w:line="265" w:lineRule="auto"/>
        <w:rPr>
          <w:sz w:val="20"/>
          <w:szCs w:val="20"/>
          <w:color w:val="auto"/>
        </w:rPr>
      </w:pPr>
      <w:r>
        <w:rPr>
          <w:rFonts w:ascii="Times New Roman" w:cs="Times New Roman" w:eastAsia="Times New Roman" w:hAnsi="Times New Roman"/>
          <w:sz w:val="24"/>
          <w:szCs w:val="24"/>
          <w:color w:val="auto"/>
        </w:rPr>
        <w:t>грабљивица на стаблима у границама Парка. Првог викенда у октобру биће организован „Викенд посматрања птица“.</w:t>
      </w:r>
    </w:p>
    <w:p>
      <w:pPr>
        <w:spacing w:after="0" w:line="33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300.000,00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53" w:lineRule="exact"/>
        <w:rPr>
          <w:sz w:val="20"/>
          <w:szCs w:val="20"/>
          <w:color w:val="auto"/>
        </w:rPr>
      </w:pPr>
    </w:p>
    <w:p>
      <w:pPr>
        <w:ind w:right="20"/>
        <w:spacing w:after="0" w:line="264" w:lineRule="auto"/>
        <w:rPr>
          <w:sz w:val="20"/>
          <w:szCs w:val="20"/>
          <w:color w:val="auto"/>
        </w:rPr>
      </w:pPr>
      <w:r>
        <w:rPr>
          <w:rFonts w:ascii="Times New Roman" w:cs="Times New Roman" w:eastAsia="Times New Roman" w:hAnsi="Times New Roman"/>
          <w:sz w:val="24"/>
          <w:szCs w:val="24"/>
          <w:color w:val="auto"/>
        </w:rPr>
        <w:t>Носиоци: ЈП „Национални парк Ђердап“, Завод за заштиту природе, Друштво за заштиту и проучавање птица Србије</w:t>
      </w:r>
    </w:p>
    <w:p>
      <w:pPr>
        <w:spacing w:after="0" w:line="333"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4"/>
          <w:szCs w:val="24"/>
          <w:b w:val="1"/>
          <w:bCs w:val="1"/>
          <w:color w:val="auto"/>
        </w:rPr>
        <w:t>3.2.3.</w:t>
      </w:r>
      <w:r>
        <w:rPr>
          <w:sz w:val="20"/>
          <w:szCs w:val="20"/>
          <w:color w:val="auto"/>
        </w:rPr>
        <w:tab/>
      </w:r>
      <w:r>
        <w:rPr>
          <w:rFonts w:ascii="Times New Roman" w:cs="Times New Roman" w:eastAsia="Times New Roman" w:hAnsi="Times New Roman"/>
          <w:sz w:val="23"/>
          <w:szCs w:val="23"/>
          <w:b w:val="1"/>
          <w:bCs w:val="1"/>
          <w:color w:val="auto"/>
        </w:rPr>
        <w:t>Зимски попис птица на воденим површинама НП Ђердап.</w:t>
      </w:r>
    </w:p>
    <w:p>
      <w:pPr>
        <w:spacing w:after="0" w:line="53" w:lineRule="exact"/>
        <w:rPr>
          <w:sz w:val="20"/>
          <w:szCs w:val="20"/>
          <w:color w:val="auto"/>
        </w:rPr>
      </w:pPr>
    </w:p>
    <w:p>
      <w:pPr>
        <w:ind w:right="20" w:firstLine="716"/>
        <w:spacing w:after="0" w:line="264" w:lineRule="auto"/>
        <w:tabs>
          <w:tab w:leader="none" w:pos="989"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склопу наведе активности планирано је методолошко истраживање и попис врста птица зимовалица у склопу Међународног цензуса за птице водених станишта.</w:t>
      </w:r>
    </w:p>
    <w:p>
      <w:pPr>
        <w:spacing w:after="0" w:line="33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20.000,00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53" w:lineRule="exact"/>
        <w:rPr>
          <w:sz w:val="20"/>
          <w:szCs w:val="20"/>
          <w:color w:val="auto"/>
        </w:rPr>
      </w:pPr>
    </w:p>
    <w:p>
      <w:pPr>
        <w:ind w:right="20"/>
        <w:spacing w:after="0" w:line="266" w:lineRule="auto"/>
        <w:rPr>
          <w:sz w:val="20"/>
          <w:szCs w:val="20"/>
          <w:color w:val="auto"/>
        </w:rPr>
      </w:pPr>
      <w:r>
        <w:rPr>
          <w:rFonts w:ascii="Times New Roman" w:cs="Times New Roman" w:eastAsia="Times New Roman" w:hAnsi="Times New Roman"/>
          <w:sz w:val="24"/>
          <w:szCs w:val="24"/>
          <w:color w:val="auto"/>
        </w:rPr>
        <w:t>Носиоци: ЈП „Национални парк Ђердап“, Друштво за заштиту и проучавање птица Србије</w:t>
      </w:r>
    </w:p>
    <w:p>
      <w:pPr>
        <w:spacing w:after="0" w:line="329"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4"/>
          <w:szCs w:val="24"/>
          <w:b w:val="1"/>
          <w:bCs w:val="1"/>
          <w:color w:val="auto"/>
        </w:rPr>
        <w:t>3.2.4.</w:t>
      </w:r>
      <w:r>
        <w:rPr>
          <w:sz w:val="20"/>
          <w:szCs w:val="20"/>
          <w:color w:val="auto"/>
        </w:rPr>
        <w:tab/>
      </w:r>
      <w:r>
        <w:rPr>
          <w:rFonts w:ascii="Times New Roman" w:cs="Times New Roman" w:eastAsia="Times New Roman" w:hAnsi="Times New Roman"/>
          <w:sz w:val="23"/>
          <w:szCs w:val="23"/>
          <w:b w:val="1"/>
          <w:bCs w:val="1"/>
          <w:color w:val="auto"/>
        </w:rPr>
        <w:t>Мониторинг водоземаца и гмизаваца</w:t>
      </w:r>
    </w:p>
    <w:p>
      <w:pPr>
        <w:spacing w:after="0" w:line="53" w:lineRule="exact"/>
        <w:rPr>
          <w:sz w:val="20"/>
          <w:szCs w:val="20"/>
          <w:color w:val="auto"/>
        </w:rPr>
      </w:pPr>
    </w:p>
    <w:p>
      <w:pPr>
        <w:jc w:val="both"/>
        <w:ind w:firstLine="720"/>
        <w:spacing w:after="0" w:line="271" w:lineRule="auto"/>
        <w:rPr>
          <w:sz w:val="20"/>
          <w:szCs w:val="20"/>
          <w:color w:val="auto"/>
        </w:rPr>
      </w:pPr>
      <w:r>
        <w:rPr>
          <w:rFonts w:ascii="Times New Roman" w:cs="Times New Roman" w:eastAsia="Times New Roman" w:hAnsi="Times New Roman"/>
          <w:sz w:val="24"/>
          <w:szCs w:val="24"/>
          <w:color w:val="auto"/>
        </w:rPr>
        <w:t>Редован мониторинг утврђених врста водоземаца и гмизаваца, картирање станишта, допуна базе података. Утврђивање стања и на основу добијених података предузимање адекватних мера заштите.</w:t>
      </w:r>
    </w:p>
    <w:p>
      <w:pPr>
        <w:spacing w:after="0" w:line="32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60.000,00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w:t>
      </w:r>
    </w:p>
    <w:p>
      <w:pPr>
        <w:spacing w:after="0" w:line="370" w:lineRule="exact"/>
        <w:rPr>
          <w:sz w:val="20"/>
          <w:szCs w:val="20"/>
          <w:color w:val="auto"/>
        </w:rPr>
      </w:pPr>
    </w:p>
    <w:p>
      <w:pPr>
        <w:ind w:left="720" w:right="20" w:hanging="719"/>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3.2.5. Израда базе података спелеолошких објеката Националног парка Ђердап </w:t>
      </w:r>
      <w:r>
        <w:rPr>
          <w:rFonts w:ascii="Times New Roman" w:cs="Times New Roman" w:eastAsia="Times New Roman" w:hAnsi="Times New Roman"/>
          <w:sz w:val="24"/>
          <w:szCs w:val="24"/>
          <w:color w:val="auto"/>
        </w:rPr>
        <w:t>Наставак израде и допуне базе података спелеолошких објеката на територији</w:t>
      </w:r>
    </w:p>
    <w:p>
      <w:pPr>
        <w:spacing w:after="0" w:line="1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Парка.</w:t>
      </w:r>
    </w:p>
    <w:p>
      <w:pPr>
        <w:spacing w:after="0" w:line="35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10.000,00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 АСАК</w:t>
      </w:r>
    </w:p>
    <w:p>
      <w:pPr>
        <w:spacing w:after="0" w:line="358"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4"/>
          <w:szCs w:val="24"/>
          <w:b w:val="1"/>
          <w:bCs w:val="1"/>
          <w:color w:val="auto"/>
        </w:rPr>
        <w:t>3.2.6.</w:t>
      </w:r>
      <w:r>
        <w:rPr>
          <w:sz w:val="20"/>
          <w:szCs w:val="20"/>
          <w:color w:val="auto"/>
        </w:rPr>
        <w:tab/>
      </w:r>
      <w:r>
        <w:rPr>
          <w:rFonts w:ascii="Times New Roman" w:cs="Times New Roman" w:eastAsia="Times New Roman" w:hAnsi="Times New Roman"/>
          <w:sz w:val="23"/>
          <w:szCs w:val="23"/>
          <w:b w:val="1"/>
          <w:bCs w:val="1"/>
          <w:color w:val="auto"/>
        </w:rPr>
        <w:t>Мониторинг климе</w:t>
      </w:r>
    </w:p>
    <w:p>
      <w:pPr>
        <w:spacing w:after="0" w:line="41" w:lineRule="exact"/>
        <w:rPr>
          <w:sz w:val="20"/>
          <w:szCs w:val="20"/>
          <w:color w:val="auto"/>
        </w:rPr>
      </w:pPr>
    </w:p>
    <w:p>
      <w:pPr>
        <w:ind w:left="720"/>
        <w:spacing w:after="0"/>
        <w:tabs>
          <w:tab w:leader="none" w:pos="2260" w:val="left"/>
          <w:tab w:leader="none" w:pos="2620" w:val="left"/>
          <w:tab w:leader="none" w:pos="3640" w:val="left"/>
          <w:tab w:leader="none" w:pos="4780" w:val="left"/>
          <w:tab w:leader="none" w:pos="5220" w:val="left"/>
          <w:tab w:leader="none" w:pos="6340" w:val="left"/>
          <w:tab w:leader="none" w:pos="8180" w:val="left"/>
        </w:tabs>
        <w:rPr>
          <w:sz w:val="20"/>
          <w:szCs w:val="20"/>
          <w:color w:val="auto"/>
        </w:rPr>
      </w:pPr>
      <w:r>
        <w:rPr>
          <w:rFonts w:ascii="Times New Roman" w:cs="Times New Roman" w:eastAsia="Times New Roman" w:hAnsi="Times New Roman"/>
          <w:sz w:val="24"/>
          <w:szCs w:val="24"/>
          <w:color w:val="auto"/>
        </w:rPr>
        <w:t>Прикупљање</w:t>
        <w:tab/>
        <w:t>и</w:t>
        <w:tab/>
        <w:t>анализа</w:t>
        <w:tab/>
        <w:t>података</w:t>
        <w:tab/>
        <w:t>са</w:t>
        <w:tab/>
        <w:t>локација</w:t>
        <w:tab/>
        <w:t>метеоролошких</w:t>
      </w:r>
      <w:r>
        <w:rPr>
          <w:sz w:val="20"/>
          <w:szCs w:val="20"/>
          <w:color w:val="auto"/>
        </w:rPr>
        <w:tab/>
      </w:r>
      <w:r>
        <w:rPr>
          <w:rFonts w:ascii="Times New Roman" w:cs="Times New Roman" w:eastAsia="Times New Roman" w:hAnsi="Times New Roman"/>
          <w:sz w:val="23"/>
          <w:szCs w:val="23"/>
          <w:color w:val="auto"/>
        </w:rPr>
        <w:t>станица.</w:t>
      </w:r>
    </w:p>
    <w:p>
      <w:pPr>
        <w:spacing w:after="0" w:line="4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Надоградња три метеоролошке станице.</w:t>
      </w:r>
    </w:p>
    <w:p>
      <w:pPr>
        <w:spacing w:after="0" w:line="35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350.000,00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ind w:left="8960"/>
        <w:spacing w:after="0"/>
        <w:rPr>
          <w:sz w:val="20"/>
          <w:szCs w:val="20"/>
          <w:color w:val="auto"/>
        </w:rPr>
      </w:pPr>
      <w:r>
        <w:rPr>
          <w:rFonts w:ascii="Times New Roman" w:cs="Times New Roman" w:eastAsia="Times New Roman" w:hAnsi="Times New Roman"/>
          <w:sz w:val="24"/>
          <w:szCs w:val="24"/>
          <w:color w:val="auto"/>
        </w:rPr>
        <w:t>7</w:t>
      </w:r>
    </w:p>
    <w:p>
      <w:pPr>
        <w:sectPr>
          <w:pgSz w:w="11900" w:h="16836" w:orient="portrait"/>
          <w:cols w:equalWidth="0" w:num="1">
            <w:col w:w="9080"/>
          </w:cols>
          <w:pgMar w:left="1420" w:top="717" w:right="1404" w:bottom="420" w:gutter="0" w:footer="0" w:header="0"/>
        </w:sectPr>
      </w:pPr>
    </w:p>
    <w:bookmarkStart w:id="7" w:name="page8"/>
    <w:bookmarkEnd w:id="7"/>
    <w:p>
      <w:pPr>
        <w:jc w:val="center"/>
        <w:spacing w:after="0" w:line="249" w:lineRule="auto"/>
        <w:rPr>
          <w:sz w:val="20"/>
          <w:szCs w:val="20"/>
          <w:color w:val="auto"/>
        </w:rPr>
      </w:pPr>
      <w:r>
        <w:rPr>
          <w:rFonts w:ascii="Times New Roman" w:cs="Times New Roman" w:eastAsia="Times New Roman" w:hAnsi="Times New Roman"/>
          <w:sz w:val="23"/>
          <w:szCs w:val="23"/>
          <w:color w:val="auto"/>
        </w:rPr>
        <w:t>Програм управљања Националним парком Ђердап за 2019.годину 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-496570</wp:posOffset>
                </wp:positionH>
                <wp:positionV relativeFrom="paragraph">
                  <wp:posOffset>-285750</wp:posOffset>
                </wp:positionV>
                <wp:extent cx="952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0999pt,-22.4999pt" to="-38.3499pt,-22.4999pt" o:allowincell="f" strokecolor="#C0C0C0" strokeweight="0.737pt"/>
            </w:pict>
          </mc:Fallback>
        </mc:AlternateContent>
      </w:r>
    </w:p>
    <w:p>
      <w:pPr>
        <w:spacing w:after="0" w:line="259" w:lineRule="exact"/>
        <w:rPr>
          <w:sz w:val="20"/>
          <w:szCs w:val="20"/>
          <w:color w:val="auto"/>
        </w:rPr>
      </w:pPr>
    </w:p>
    <w:p>
      <w:pPr>
        <w:jc w:val="both"/>
        <w:ind w:right="20"/>
        <w:spacing w:after="0" w:line="265" w:lineRule="auto"/>
        <w:rPr>
          <w:sz w:val="20"/>
          <w:szCs w:val="20"/>
          <w:color w:val="auto"/>
        </w:rPr>
      </w:pPr>
      <w:r>
        <w:rPr>
          <w:rFonts w:ascii="Times New Roman" w:cs="Times New Roman" w:eastAsia="Times New Roman" w:hAnsi="Times New Roman"/>
          <w:sz w:val="24"/>
          <w:szCs w:val="24"/>
          <w:b w:val="1"/>
          <w:bCs w:val="1"/>
          <w:color w:val="auto"/>
        </w:rPr>
        <w:t>3.2.7. Управљање водним и земљишним ресурсима у циљу превенције ерозионих процеса, бујичних поплава и клизишта</w:t>
      </w:r>
    </w:p>
    <w:p>
      <w:pPr>
        <w:spacing w:after="0" w:line="25" w:lineRule="exact"/>
        <w:rPr>
          <w:sz w:val="20"/>
          <w:szCs w:val="20"/>
          <w:color w:val="auto"/>
        </w:rPr>
      </w:pPr>
    </w:p>
    <w:p>
      <w:pPr>
        <w:jc w:val="both"/>
        <w:ind w:firstLine="720"/>
        <w:spacing w:after="0" w:line="273" w:lineRule="auto"/>
        <w:rPr>
          <w:sz w:val="20"/>
          <w:szCs w:val="20"/>
          <w:color w:val="auto"/>
        </w:rPr>
      </w:pPr>
      <w:r>
        <w:rPr>
          <w:rFonts w:ascii="Times New Roman" w:cs="Times New Roman" w:eastAsia="Times New Roman" w:hAnsi="Times New Roman"/>
          <w:sz w:val="24"/>
          <w:szCs w:val="24"/>
          <w:color w:val="auto"/>
        </w:rPr>
        <w:t>Бујичне поплаве представљају најчешћу појаву тзв. „природних ризика” у Србији, где је регистровано око 12.000 бујичних водотокова. Учесталост појаве бујичних поплава, њиховинтензитет и распрострањеност, чине их сталном претњом са последицама у еколошкој,економској и социјалној сфери. Подручје Националног Парка „Ђердап“ било је изложено катастрофалном појавом у септембру 2014. године, када су били посебно угрожени делови општина Кладово, Мајданпек и Неготин. Само на подручју насеља Текија, уништено је или оштећено неколико стотина стамбених и економских објеката, поплављено више десетина хектара пољоприведног земљишта.</w:t>
      </w:r>
    </w:p>
    <w:p>
      <w:pPr>
        <w:spacing w:after="0" w:line="8" w:lineRule="exact"/>
        <w:rPr>
          <w:sz w:val="20"/>
          <w:szCs w:val="20"/>
          <w:color w:val="auto"/>
        </w:rPr>
      </w:pPr>
    </w:p>
    <w:p>
      <w:pPr>
        <w:jc w:val="both"/>
        <w:ind w:right="20" w:firstLine="720"/>
        <w:spacing w:after="0" w:line="267" w:lineRule="auto"/>
        <w:rPr>
          <w:sz w:val="20"/>
          <w:szCs w:val="20"/>
          <w:color w:val="auto"/>
        </w:rPr>
      </w:pPr>
      <w:r>
        <w:rPr>
          <w:rFonts w:ascii="Times New Roman" w:cs="Times New Roman" w:eastAsia="Times New Roman" w:hAnsi="Times New Roman"/>
          <w:sz w:val="24"/>
          <w:szCs w:val="24"/>
          <w:color w:val="auto"/>
        </w:rPr>
        <w:t>Екстремне падавине (190 литара по m</w:t>
      </w:r>
      <w:r>
        <w:rPr>
          <w:rFonts w:ascii="Times New Roman" w:cs="Times New Roman" w:eastAsia="Times New Roman" w:hAnsi="Times New Roman"/>
          <w:sz w:val="32"/>
          <w:szCs w:val="32"/>
          <w:color w:val="auto"/>
          <w:vertAlign w:val="superscript"/>
        </w:rPr>
        <w:t>2</w:t>
      </w:r>
      <w:r>
        <w:rPr>
          <w:rFonts w:ascii="Times New Roman" w:cs="Times New Roman" w:eastAsia="Times New Roman" w:hAnsi="Times New Roman"/>
          <w:sz w:val="24"/>
          <w:szCs w:val="24"/>
          <w:color w:val="auto"/>
        </w:rPr>
        <w:t>, за свега неколико сати) довеле су до покретања земљаних маса (клизишта, тецишта, одрони) и уништења неколико десетина хектара шума. Бујичне поплаве на подручју Источне Србије нису се могле спречити због енормне количине падавина, али су касније анализе показале да би обим деструкције услед спрегнутог деловања ерозионих процеса и бујичних поплава био знатно мањи да се више пажње посвећивало биолошким и био-техничким радовима на брдско-планинскомподручју НП „Ђердап“ и Источне Србије. Због свега наведеног, циљ овог пројекта је указивање на примену биолошких и био-техничких мера и реализацији таквих врста радова у сврху превенција и ублажавања штетних последица наведених појава.</w:t>
      </w:r>
    </w:p>
    <w:p>
      <w:pPr>
        <w:spacing w:after="0" w:line="32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1.200.000,00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 Шумарски факултет из Београда</w:t>
      </w:r>
    </w:p>
    <w:p>
      <w:pPr>
        <w:spacing w:after="0" w:line="373" w:lineRule="exact"/>
        <w:rPr>
          <w:sz w:val="20"/>
          <w:szCs w:val="20"/>
          <w:color w:val="auto"/>
        </w:rPr>
      </w:pPr>
    </w:p>
    <w:p>
      <w:pPr>
        <w:jc w:val="both"/>
        <w:ind w:left="720" w:right="20" w:hanging="719"/>
        <w:spacing w:after="0" w:line="264" w:lineRule="auto"/>
        <w:tabs>
          <w:tab w:leader="none" w:pos="700" w:val="left"/>
        </w:tabs>
        <w:rPr>
          <w:sz w:val="20"/>
          <w:szCs w:val="20"/>
          <w:color w:val="auto"/>
        </w:rPr>
      </w:pPr>
      <w:r>
        <w:rPr>
          <w:rFonts w:ascii="Times New Roman" w:cs="Times New Roman" w:eastAsia="Times New Roman" w:hAnsi="Times New Roman"/>
          <w:sz w:val="24"/>
          <w:szCs w:val="24"/>
          <w:b w:val="1"/>
          <w:bCs w:val="1"/>
          <w:color w:val="auto"/>
        </w:rPr>
        <w:t>3.2.8.</w:t>
      </w:r>
      <w:r>
        <w:rPr>
          <w:sz w:val="20"/>
          <w:szCs w:val="20"/>
          <w:color w:val="auto"/>
        </w:rPr>
        <w:tab/>
      </w:r>
      <w:r>
        <w:rPr>
          <w:rFonts w:ascii="Times New Roman" w:cs="Times New Roman" w:eastAsia="Times New Roman" w:hAnsi="Times New Roman"/>
          <w:sz w:val="24"/>
          <w:szCs w:val="24"/>
          <w:b w:val="1"/>
          <w:bCs w:val="1"/>
          <w:color w:val="auto"/>
        </w:rPr>
        <w:t xml:space="preserve">Израда публикације Фауна Lepidoptera НП Ђердап, трећи део, Tortricidae </w:t>
      </w:r>
      <w:r>
        <w:rPr>
          <w:rFonts w:ascii="Times New Roman" w:cs="Times New Roman" w:eastAsia="Times New Roman" w:hAnsi="Times New Roman"/>
          <w:sz w:val="24"/>
          <w:szCs w:val="24"/>
          <w:color w:val="auto"/>
        </w:rPr>
        <w:t>За познавање биодиверзитета шумских екосистема Tortricidae су једна од</w:t>
      </w:r>
    </w:p>
    <w:p>
      <w:pPr>
        <w:spacing w:after="0" w:line="26" w:lineRule="exact"/>
        <w:rPr>
          <w:sz w:val="20"/>
          <w:szCs w:val="20"/>
          <w:color w:val="auto"/>
        </w:rPr>
      </w:pPr>
    </w:p>
    <w:p>
      <w:pPr>
        <w:jc w:val="both"/>
        <w:ind w:right="20"/>
        <w:spacing w:after="0" w:line="272" w:lineRule="auto"/>
        <w:rPr>
          <w:sz w:val="20"/>
          <w:szCs w:val="20"/>
          <w:color w:val="auto"/>
        </w:rPr>
      </w:pPr>
      <w:r>
        <w:rPr>
          <w:rFonts w:ascii="Times New Roman" w:cs="Times New Roman" w:eastAsia="Times New Roman" w:hAnsi="Times New Roman"/>
          <w:sz w:val="24"/>
          <w:szCs w:val="24"/>
          <w:color w:val="auto"/>
        </w:rPr>
        <w:t>најважнија група организама. Углавном инсекти из ове велике групе (на свету познато око 10350 врста) су склони пренамножењу и градацији. Причињавају велике штете у шумским екосистемима. Потребно је израдити текст монографије, материјал припремити за штампу, извршити превод и научну рецензију.</w:t>
      </w:r>
    </w:p>
    <w:p>
      <w:pPr>
        <w:spacing w:after="0" w:line="32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300.000,00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53" w:lineRule="exact"/>
        <w:rPr>
          <w:sz w:val="20"/>
          <w:szCs w:val="20"/>
          <w:color w:val="auto"/>
        </w:rPr>
      </w:pPr>
    </w:p>
    <w:p>
      <w:pPr>
        <w:jc w:val="both"/>
        <w:ind w:right="20"/>
        <w:spacing w:after="0" w:line="264" w:lineRule="auto"/>
        <w:rPr>
          <w:sz w:val="20"/>
          <w:szCs w:val="20"/>
          <w:color w:val="auto"/>
        </w:rPr>
      </w:pPr>
      <w:r>
        <w:rPr>
          <w:rFonts w:ascii="Times New Roman" w:cs="Times New Roman" w:eastAsia="Times New Roman" w:hAnsi="Times New Roman"/>
          <w:sz w:val="24"/>
          <w:szCs w:val="24"/>
          <w:color w:val="auto"/>
        </w:rPr>
        <w:t>Носиоци: ЈП „Национални парк Ђердап“, Институт за низијско шумарство и животну средину у Новом Саду</w:t>
      </w:r>
    </w:p>
    <w:p>
      <w:pPr>
        <w:spacing w:after="0" w:line="334"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4"/>
          <w:szCs w:val="24"/>
          <w:b w:val="1"/>
          <w:bCs w:val="1"/>
          <w:color w:val="auto"/>
        </w:rPr>
        <w:t>3.2.9.</w:t>
      </w:r>
      <w:r>
        <w:rPr>
          <w:sz w:val="20"/>
          <w:szCs w:val="20"/>
          <w:color w:val="auto"/>
        </w:rPr>
        <w:tab/>
      </w:r>
      <w:r>
        <w:rPr>
          <w:rFonts w:ascii="Times New Roman" w:cs="Times New Roman" w:eastAsia="Times New Roman" w:hAnsi="Times New Roman"/>
          <w:sz w:val="23"/>
          <w:szCs w:val="23"/>
          <w:b w:val="1"/>
          <w:bCs w:val="1"/>
          <w:color w:val="auto"/>
        </w:rPr>
        <w:t>Мониторинг сисара</w:t>
      </w:r>
    </w:p>
    <w:p>
      <w:pPr>
        <w:spacing w:after="0" w:line="53" w:lineRule="exact"/>
        <w:rPr>
          <w:sz w:val="20"/>
          <w:szCs w:val="20"/>
          <w:color w:val="auto"/>
        </w:rPr>
      </w:pPr>
    </w:p>
    <w:p>
      <w:pPr>
        <w:jc w:val="both"/>
        <w:ind w:right="20" w:firstLine="720"/>
        <w:spacing w:after="0" w:line="271" w:lineRule="auto"/>
        <w:rPr>
          <w:sz w:val="20"/>
          <w:szCs w:val="20"/>
          <w:color w:val="auto"/>
        </w:rPr>
      </w:pPr>
      <w:r>
        <w:rPr>
          <w:rFonts w:ascii="Times New Roman" w:cs="Times New Roman" w:eastAsia="Times New Roman" w:hAnsi="Times New Roman"/>
          <w:sz w:val="24"/>
          <w:szCs w:val="24"/>
          <w:color w:val="auto"/>
        </w:rPr>
        <w:t>Истраживање стања крупних сисара и крупних месоједа и њиховог међусобног односа на подручју Парка у циљу успостављања детаљне базе података, што ће омогућити адекватан мониторинг и предузимање мера заштита.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ind w:left="8960"/>
        <w:spacing w:after="0"/>
        <w:rPr>
          <w:sz w:val="20"/>
          <w:szCs w:val="20"/>
          <w:color w:val="auto"/>
        </w:rPr>
      </w:pPr>
      <w:r>
        <w:rPr>
          <w:rFonts w:ascii="Times New Roman" w:cs="Times New Roman" w:eastAsia="Times New Roman" w:hAnsi="Times New Roman"/>
          <w:sz w:val="24"/>
          <w:szCs w:val="24"/>
          <w:color w:val="auto"/>
        </w:rPr>
        <w:t>8</w:t>
      </w:r>
    </w:p>
    <w:p>
      <w:pPr>
        <w:sectPr>
          <w:pgSz w:w="11900" w:h="16836" w:orient="portrait"/>
          <w:cols w:equalWidth="0" w:num="1">
            <w:col w:w="9080"/>
          </w:cols>
          <w:pgMar w:left="1420" w:top="717" w:right="1404" w:bottom="420" w:gutter="0" w:footer="0" w:header="0"/>
        </w:sectPr>
      </w:pPr>
    </w:p>
    <w:bookmarkStart w:id="8" w:name="page9"/>
    <w:bookmarkEnd w:id="8"/>
    <w:p>
      <w:pPr>
        <w:jc w:val="center"/>
        <w:spacing w:after="0" w:line="249" w:lineRule="auto"/>
        <w:rPr>
          <w:sz w:val="20"/>
          <w:szCs w:val="20"/>
          <w:color w:val="auto"/>
        </w:rPr>
      </w:pPr>
      <w:r>
        <w:rPr>
          <w:rFonts w:ascii="Times New Roman" w:cs="Times New Roman" w:eastAsia="Times New Roman" w:hAnsi="Times New Roman"/>
          <w:sz w:val="23"/>
          <w:szCs w:val="23"/>
          <w:color w:val="auto"/>
        </w:rPr>
        <w:t>Програм управљања Националним парком Ђердап за 2019.годину 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-496570</wp:posOffset>
                </wp:positionH>
                <wp:positionV relativeFrom="paragraph">
                  <wp:posOffset>-285750</wp:posOffset>
                </wp:positionV>
                <wp:extent cx="952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0999pt,-22.4999pt" to="-38.3499pt,-22.4999pt" o:allowincell="f" strokecolor="#C0C0C0" strokeweight="0.737pt"/>
            </w:pict>
          </mc:Fallback>
        </mc:AlternateContent>
      </w:r>
    </w:p>
    <w:p>
      <w:pPr>
        <w:spacing w:after="0" w:line="24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50.000,00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w:t>
      </w:r>
    </w:p>
    <w:p>
      <w:pPr>
        <w:spacing w:after="0" w:line="36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3.2.10. Стручна литература</w:t>
      </w:r>
    </w:p>
    <w:p>
      <w:pPr>
        <w:spacing w:after="0" w:line="41"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color w:val="auto"/>
        </w:rPr>
        <w:t>Набавка стручне литературе у циљу усавршавања и ефикасног праћења стања</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природних вредности (шумарство, орнитологија, херпетологија, ентомологија и др.).</w:t>
      </w:r>
    </w:p>
    <w:p>
      <w:pPr>
        <w:spacing w:after="0" w:line="36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30.000,00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w:t>
      </w:r>
    </w:p>
    <w:p>
      <w:pPr>
        <w:spacing w:after="0" w:line="373" w:lineRule="exact"/>
        <w:rPr>
          <w:sz w:val="20"/>
          <w:szCs w:val="20"/>
          <w:color w:val="auto"/>
        </w:rPr>
      </w:pPr>
    </w:p>
    <w:p>
      <w:pPr>
        <w:ind w:right="20"/>
        <w:spacing w:after="0" w:line="264" w:lineRule="auto"/>
        <w:rPr>
          <w:sz w:val="20"/>
          <w:szCs w:val="20"/>
          <w:color w:val="auto"/>
        </w:rPr>
      </w:pPr>
      <w:r>
        <w:rPr>
          <w:rFonts w:ascii="Times New Roman" w:cs="Times New Roman" w:eastAsia="Times New Roman" w:hAnsi="Times New Roman"/>
          <w:sz w:val="24"/>
          <w:szCs w:val="24"/>
          <w:b w:val="1"/>
          <w:bCs w:val="1"/>
          <w:color w:val="auto"/>
        </w:rPr>
        <w:t>3.2.11. Обнављање ознака спољних граница Националног парка Ђердап и посебно заштићених делова подручја</w:t>
      </w:r>
    </w:p>
    <w:p>
      <w:pPr>
        <w:spacing w:after="0" w:line="26" w:lineRule="exact"/>
        <w:rPr>
          <w:sz w:val="20"/>
          <w:szCs w:val="20"/>
          <w:color w:val="auto"/>
        </w:rPr>
      </w:pPr>
    </w:p>
    <w:p>
      <w:pPr>
        <w:ind w:right="20" w:firstLine="720"/>
        <w:spacing w:after="0" w:line="271" w:lineRule="auto"/>
        <w:rPr>
          <w:sz w:val="20"/>
          <w:szCs w:val="20"/>
          <w:color w:val="auto"/>
        </w:rPr>
      </w:pPr>
      <w:r>
        <w:rPr>
          <w:rFonts w:ascii="Times New Roman" w:cs="Times New Roman" w:eastAsia="Times New Roman" w:hAnsi="Times New Roman"/>
          <w:sz w:val="24"/>
          <w:szCs w:val="24"/>
          <w:color w:val="auto"/>
        </w:rPr>
        <w:t>Пројектне активности се заснивају на видном обележавању граница (катастарских) на терену између државног поседа и поседа других сопственика. Годишња претплата на АГРОС мрежу Републичког геодетског завода.</w:t>
      </w:r>
    </w:p>
    <w:p>
      <w:pPr>
        <w:spacing w:after="0" w:line="32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110.000,00 РСД</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w:t>
      </w:r>
    </w:p>
    <w:p>
      <w:pPr>
        <w:spacing w:after="0" w:line="35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3.2.12. Израда педолошке карте</w:t>
      </w:r>
    </w:p>
    <w:p>
      <w:pPr>
        <w:spacing w:after="0" w:line="53" w:lineRule="exact"/>
        <w:rPr>
          <w:sz w:val="20"/>
          <w:szCs w:val="20"/>
          <w:color w:val="auto"/>
        </w:rPr>
      </w:pPr>
    </w:p>
    <w:p>
      <w:pPr>
        <w:jc w:val="both"/>
        <w:ind w:firstLine="720"/>
        <w:spacing w:after="0" w:line="272" w:lineRule="auto"/>
        <w:rPr>
          <w:sz w:val="20"/>
          <w:szCs w:val="20"/>
          <w:color w:val="auto"/>
        </w:rPr>
      </w:pPr>
      <w:r>
        <w:rPr>
          <w:rFonts w:ascii="Times New Roman" w:cs="Times New Roman" w:eastAsia="Times New Roman" w:hAnsi="Times New Roman"/>
          <w:sz w:val="24"/>
          <w:szCs w:val="24"/>
          <w:color w:val="auto"/>
        </w:rPr>
        <w:t>Реализација друге фазе пројекта која представља прикупљање података у преосталих 6 газдинских јединица. Прва фаза је реализована током 2018.године док ће се у трећој фази вршити обрада података и израда саме карте. Наведени износ представља потребна средства за реализацију друге фазе у 2019.години.</w:t>
      </w:r>
    </w:p>
    <w:p>
      <w:pPr>
        <w:spacing w:after="0" w:line="32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1.200.000,00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w:t>
      </w:r>
    </w:p>
    <w:p>
      <w:pPr>
        <w:spacing w:after="0" w:line="41" w:lineRule="exact"/>
        <w:rPr>
          <w:sz w:val="20"/>
          <w:szCs w:val="20"/>
          <w:color w:val="auto"/>
        </w:rPr>
      </w:pPr>
    </w:p>
    <w:p>
      <w:pPr>
        <w:ind w:left="720" w:hanging="364"/>
        <w:spacing w:after="0"/>
        <w:tabs>
          <w:tab w:leader="none" w:pos="720"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Министарство заштите животне средине: 960.000,00 РСД</w:t>
      </w:r>
    </w:p>
    <w:p>
      <w:pPr>
        <w:spacing w:after="0" w:line="40" w:lineRule="exact"/>
        <w:rPr>
          <w:rFonts w:ascii="Times New Roman" w:cs="Times New Roman" w:eastAsia="Times New Roman" w:hAnsi="Times New Roman"/>
          <w:sz w:val="24"/>
          <w:szCs w:val="24"/>
          <w:color w:val="auto"/>
        </w:rPr>
      </w:pPr>
    </w:p>
    <w:p>
      <w:pPr>
        <w:ind w:left="720" w:hanging="364"/>
        <w:spacing w:after="0"/>
        <w:tabs>
          <w:tab w:leader="none" w:pos="720"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сопствени приходи: 240.000,00 РСД</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 Шумарски факултет</w:t>
      </w:r>
    </w:p>
    <w:p>
      <w:pPr>
        <w:spacing w:after="0" w:line="370" w:lineRule="exact"/>
        <w:rPr>
          <w:sz w:val="20"/>
          <w:szCs w:val="20"/>
          <w:color w:val="auto"/>
        </w:rPr>
      </w:pPr>
    </w:p>
    <w:p>
      <w:pPr>
        <w:jc w:val="both"/>
        <w:ind w:right="20"/>
        <w:spacing w:after="0" w:line="264" w:lineRule="auto"/>
        <w:rPr>
          <w:sz w:val="20"/>
          <w:szCs w:val="20"/>
          <w:color w:val="auto"/>
        </w:rPr>
      </w:pPr>
      <w:r>
        <w:rPr>
          <w:rFonts w:ascii="Times New Roman" w:cs="Times New Roman" w:eastAsia="Times New Roman" w:hAnsi="Times New Roman"/>
          <w:sz w:val="24"/>
          <w:szCs w:val="24"/>
          <w:b w:val="1"/>
          <w:bCs w:val="1"/>
          <w:color w:val="auto"/>
        </w:rPr>
        <w:t>3.2.13. Мониторинг природне сукцесије полидоминантних реликтних шумских заједница</w:t>
      </w:r>
    </w:p>
    <w:p>
      <w:pPr>
        <w:spacing w:after="0" w:line="29" w:lineRule="exact"/>
        <w:rPr>
          <w:sz w:val="20"/>
          <w:szCs w:val="20"/>
          <w:color w:val="auto"/>
        </w:rPr>
      </w:pPr>
    </w:p>
    <w:p>
      <w:pPr>
        <w:jc w:val="both"/>
        <w:ind w:right="20" w:firstLine="720"/>
        <w:spacing w:after="0" w:line="271" w:lineRule="auto"/>
        <w:rPr>
          <w:sz w:val="20"/>
          <w:szCs w:val="20"/>
          <w:color w:val="auto"/>
        </w:rPr>
      </w:pPr>
      <w:r>
        <w:rPr>
          <w:rFonts w:ascii="Times New Roman" w:cs="Times New Roman" w:eastAsia="Times New Roman" w:hAnsi="Times New Roman"/>
          <w:sz w:val="24"/>
          <w:szCs w:val="24"/>
          <w:color w:val="auto"/>
        </w:rPr>
        <w:t>Успостављање сталних огледних површина у оквиру локалитета са режимом заштите првог степена, како би се пратила природна сукцесија полидоминантних реликтних шумских заједница, а посебно заједница које по заступљености доминирају у оквиру шумских екосистема.</w:t>
      </w:r>
    </w:p>
    <w:p>
      <w:pPr>
        <w:spacing w:after="0" w:line="32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600.000,00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w:t>
      </w:r>
    </w:p>
    <w:p>
      <w:pPr>
        <w:spacing w:after="0" w:line="200" w:lineRule="exact"/>
        <w:rPr>
          <w:sz w:val="20"/>
          <w:szCs w:val="20"/>
          <w:color w:val="auto"/>
        </w:rPr>
      </w:pPr>
    </w:p>
    <w:p>
      <w:pPr>
        <w:spacing w:after="0" w:line="234" w:lineRule="exact"/>
        <w:rPr>
          <w:sz w:val="20"/>
          <w:szCs w:val="20"/>
          <w:color w:val="auto"/>
        </w:rPr>
      </w:pPr>
    </w:p>
    <w:p>
      <w:pPr>
        <w:ind w:left="8960"/>
        <w:spacing w:after="0"/>
        <w:rPr>
          <w:sz w:val="20"/>
          <w:szCs w:val="20"/>
          <w:color w:val="auto"/>
        </w:rPr>
      </w:pPr>
      <w:r>
        <w:rPr>
          <w:rFonts w:ascii="Times New Roman" w:cs="Times New Roman" w:eastAsia="Times New Roman" w:hAnsi="Times New Roman"/>
          <w:sz w:val="24"/>
          <w:szCs w:val="24"/>
          <w:color w:val="auto"/>
        </w:rPr>
        <w:t>9</w:t>
      </w:r>
    </w:p>
    <w:p>
      <w:pPr>
        <w:sectPr>
          <w:pgSz w:w="11900" w:h="16836" w:orient="portrait"/>
          <w:cols w:equalWidth="0" w:num="1">
            <w:col w:w="9080"/>
          </w:cols>
          <w:pgMar w:left="1420" w:top="717" w:right="1404" w:bottom="420" w:gutter="0" w:footer="0" w:header="0"/>
        </w:sectPr>
      </w:pPr>
    </w:p>
    <w:bookmarkStart w:id="9" w:name="page10"/>
    <w:bookmarkEnd w:id="9"/>
    <w:p>
      <w:pPr>
        <w:jc w:val="center"/>
        <w:spacing w:after="0" w:line="249" w:lineRule="auto"/>
        <w:rPr>
          <w:sz w:val="20"/>
          <w:szCs w:val="20"/>
          <w:color w:val="auto"/>
        </w:rPr>
      </w:pPr>
      <w:r>
        <w:rPr>
          <w:rFonts w:ascii="Times New Roman" w:cs="Times New Roman" w:eastAsia="Times New Roman" w:hAnsi="Times New Roman"/>
          <w:sz w:val="23"/>
          <w:szCs w:val="23"/>
          <w:color w:val="auto"/>
        </w:rPr>
        <w:t>Програм управљања Националним парком Ђердап за 2019.годину 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-496570</wp:posOffset>
                </wp:positionH>
                <wp:positionV relativeFrom="paragraph">
                  <wp:posOffset>-285750</wp:posOffset>
                </wp:positionV>
                <wp:extent cx="9525"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0999pt,-22.4999pt" to="-38.3499pt,-22.4999pt" o:allowincell="f" strokecolor="#C0C0C0" strokeweight="0.737pt"/>
            </w:pict>
          </mc:Fallback>
        </mc:AlternateContent>
      </w:r>
    </w:p>
    <w:p>
      <w:pPr>
        <w:spacing w:after="0" w:line="247" w:lineRule="exact"/>
        <w:rPr>
          <w:sz w:val="20"/>
          <w:szCs w:val="20"/>
          <w:color w:val="auto"/>
        </w:rPr>
      </w:pPr>
    </w:p>
    <w:p>
      <w:pPr>
        <w:ind w:left="720" w:hanging="364"/>
        <w:spacing w:after="0"/>
        <w:tabs>
          <w:tab w:leader="none" w:pos="72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Министарство заштите животне средине: 480.000,00 РСД</w:t>
      </w:r>
    </w:p>
    <w:p>
      <w:pPr>
        <w:spacing w:after="0" w:line="41" w:lineRule="exact"/>
        <w:rPr>
          <w:rFonts w:ascii="Times New Roman" w:cs="Times New Roman" w:eastAsia="Times New Roman" w:hAnsi="Times New Roman"/>
          <w:sz w:val="24"/>
          <w:szCs w:val="24"/>
          <w:color w:val="auto"/>
        </w:rPr>
      </w:pPr>
    </w:p>
    <w:p>
      <w:pPr>
        <w:ind w:left="720" w:hanging="364"/>
        <w:spacing w:after="0"/>
        <w:tabs>
          <w:tab w:leader="none" w:pos="72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Сопствени приходи: 120.000,00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 Шумарски факултет</w:t>
      </w:r>
    </w:p>
    <w:p>
      <w:pPr>
        <w:spacing w:after="0" w:line="36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3.2.14. Диверзитет фауне тврдокрилаца</w:t>
      </w:r>
    </w:p>
    <w:p>
      <w:pPr>
        <w:spacing w:after="0" w:line="53" w:lineRule="exact"/>
        <w:rPr>
          <w:sz w:val="20"/>
          <w:szCs w:val="20"/>
          <w:color w:val="auto"/>
        </w:rPr>
      </w:pPr>
    </w:p>
    <w:p>
      <w:pPr>
        <w:jc w:val="both"/>
        <w:ind w:right="20" w:firstLine="720"/>
        <w:spacing w:after="0" w:line="271" w:lineRule="auto"/>
        <w:rPr>
          <w:sz w:val="20"/>
          <w:szCs w:val="20"/>
          <w:color w:val="auto"/>
        </w:rPr>
      </w:pPr>
      <w:r>
        <w:rPr>
          <w:rFonts w:ascii="Times New Roman" w:cs="Times New Roman" w:eastAsia="Times New Roman" w:hAnsi="Times New Roman"/>
          <w:sz w:val="24"/>
          <w:szCs w:val="24"/>
          <w:color w:val="auto"/>
        </w:rPr>
        <w:t xml:space="preserve">Истраживање, попис, картирање тврдокрилаца из фамилије </w:t>
      </w:r>
      <w:r>
        <w:rPr>
          <w:rFonts w:ascii="Times New Roman" w:cs="Times New Roman" w:eastAsia="Times New Roman" w:hAnsi="Times New Roman"/>
          <w:sz w:val="24"/>
          <w:szCs w:val="24"/>
          <w:i w:val="1"/>
          <w:iCs w:val="1"/>
          <w:color w:val="auto"/>
        </w:rPr>
        <w:t>Carabidae</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i w:val="1"/>
          <w:iCs w:val="1"/>
          <w:color w:val="auto"/>
        </w:rPr>
        <w:t>Leiodidae</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утврђивање њиховог статуса угрожености на подручју Националног парка</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Ђердап и околине.</w:t>
      </w:r>
    </w:p>
    <w:p>
      <w:pPr>
        <w:spacing w:after="0" w:line="32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500.000,00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 Биолошки факултет Београд</w:t>
      </w:r>
    </w:p>
    <w:p>
      <w:pPr>
        <w:spacing w:after="0" w:line="370" w:lineRule="exact"/>
        <w:rPr>
          <w:sz w:val="20"/>
          <w:szCs w:val="20"/>
          <w:color w:val="auto"/>
        </w:rPr>
      </w:pPr>
    </w:p>
    <w:p>
      <w:pPr>
        <w:jc w:val="both"/>
        <w:ind w:right="20"/>
        <w:spacing w:after="0" w:line="264" w:lineRule="auto"/>
        <w:rPr>
          <w:sz w:val="20"/>
          <w:szCs w:val="20"/>
          <w:color w:val="auto"/>
        </w:rPr>
      </w:pPr>
      <w:r>
        <w:rPr>
          <w:rFonts w:ascii="Times New Roman" w:cs="Times New Roman" w:eastAsia="Times New Roman" w:hAnsi="Times New Roman"/>
          <w:sz w:val="24"/>
          <w:szCs w:val="24"/>
          <w:b w:val="1"/>
          <w:bCs w:val="1"/>
          <w:color w:val="auto"/>
        </w:rPr>
        <w:t>3.3. Приоритетне мере и активности на управљању културно-историјским вредностима</w:t>
      </w:r>
    </w:p>
    <w:p>
      <w:pPr>
        <w:spacing w:after="0" w:line="29" w:lineRule="exact"/>
        <w:rPr>
          <w:sz w:val="20"/>
          <w:szCs w:val="20"/>
          <w:color w:val="auto"/>
        </w:rPr>
      </w:pPr>
    </w:p>
    <w:p>
      <w:pPr>
        <w:jc w:val="both"/>
        <w:ind w:right="20" w:firstLine="720"/>
        <w:spacing w:after="0" w:line="273" w:lineRule="auto"/>
        <w:rPr>
          <w:sz w:val="20"/>
          <w:szCs w:val="20"/>
          <w:color w:val="auto"/>
        </w:rPr>
      </w:pPr>
      <w:r>
        <w:rPr>
          <w:rFonts w:ascii="Times New Roman" w:cs="Times New Roman" w:eastAsia="Times New Roman" w:hAnsi="Times New Roman"/>
          <w:sz w:val="24"/>
          <w:szCs w:val="24"/>
          <w:color w:val="auto"/>
        </w:rPr>
        <w:t>На подручју обухваћеним Просторним планом подручја посебне намене Националног парка Ђердап непокретно културно наслеђе чини 42 НКД од изузетног значаја, регистрованих НКД, заштићених културних добара, евидентираних и идентификованих добара. При том су Тврђава Голубац, Лепенски вир, Трајанова табла и утврђење Диана непокретна културна добра од изузетног значаја.</w:t>
      </w:r>
    </w:p>
    <w:p>
      <w:pPr>
        <w:spacing w:after="0" w:line="216" w:lineRule="exact"/>
        <w:rPr>
          <w:sz w:val="20"/>
          <w:szCs w:val="20"/>
          <w:color w:val="auto"/>
        </w:rPr>
      </w:pPr>
    </w:p>
    <w:p>
      <w:pPr>
        <w:jc w:val="both"/>
        <w:ind w:right="20" w:firstLine="720"/>
        <w:spacing w:after="0" w:line="273" w:lineRule="auto"/>
        <w:rPr>
          <w:sz w:val="20"/>
          <w:szCs w:val="20"/>
          <w:color w:val="auto"/>
        </w:rPr>
      </w:pPr>
      <w:r>
        <w:rPr>
          <w:rFonts w:ascii="Times New Roman" w:cs="Times New Roman" w:eastAsia="Times New Roman" w:hAnsi="Times New Roman"/>
          <w:sz w:val="24"/>
          <w:szCs w:val="24"/>
          <w:color w:val="auto"/>
        </w:rPr>
        <w:t>Праисторијски локалитет Лепенски Вир и Тврђава Голубац имају управљаче након проглашења за туристички простор и то су Управљач туристичког простора Лепенски Вир ДОО Бољетин и ДОО за развој туризма Тврђава Голубац. НКД од изузетног значаја Лепенски Вир и Тврђава Голубац и њихова заштићена околина штите се, уређују и користе у складу са донетим плановима детаљне регулације.</w:t>
      </w:r>
    </w:p>
    <w:p>
      <w:pPr>
        <w:spacing w:after="0" w:line="200" w:lineRule="exact"/>
        <w:rPr>
          <w:sz w:val="20"/>
          <w:szCs w:val="20"/>
          <w:color w:val="auto"/>
        </w:rPr>
      </w:pPr>
    </w:p>
    <w:p>
      <w:pPr>
        <w:spacing w:after="0" w:line="336" w:lineRule="exact"/>
        <w:rPr>
          <w:sz w:val="20"/>
          <w:szCs w:val="20"/>
          <w:color w:val="auto"/>
        </w:rPr>
      </w:pPr>
    </w:p>
    <w:p>
      <w:pPr>
        <w:jc w:val="both"/>
        <w:ind w:right="20"/>
        <w:spacing w:after="0" w:line="270" w:lineRule="auto"/>
        <w:rPr>
          <w:sz w:val="20"/>
          <w:szCs w:val="20"/>
          <w:color w:val="auto"/>
        </w:rPr>
      </w:pPr>
      <w:r>
        <w:rPr>
          <w:rFonts w:ascii="Times New Roman" w:cs="Times New Roman" w:eastAsia="Times New Roman" w:hAnsi="Times New Roman"/>
          <w:sz w:val="24"/>
          <w:szCs w:val="24"/>
          <w:b w:val="1"/>
          <w:bCs w:val="1"/>
          <w:color w:val="auto"/>
        </w:rPr>
        <w:t>3.3.1. Прикупљање, систематизација података и валоризација објеката градитељског наслеђа, израда „Атласа народног градитељства“ за подручје НП Ђердап</w:t>
      </w:r>
    </w:p>
    <w:p>
      <w:pPr>
        <w:spacing w:after="0" w:line="21" w:lineRule="exact"/>
        <w:rPr>
          <w:sz w:val="20"/>
          <w:szCs w:val="20"/>
          <w:color w:val="auto"/>
        </w:rPr>
      </w:pPr>
    </w:p>
    <w:p>
      <w:pPr>
        <w:jc w:val="both"/>
        <w:ind w:right="20" w:firstLine="720"/>
        <w:spacing w:after="0" w:line="274" w:lineRule="auto"/>
        <w:rPr>
          <w:sz w:val="20"/>
          <w:szCs w:val="20"/>
          <w:color w:val="auto"/>
        </w:rPr>
      </w:pPr>
      <w:r>
        <w:rPr>
          <w:rFonts w:ascii="Times New Roman" w:cs="Times New Roman" w:eastAsia="Times New Roman" w:hAnsi="Times New Roman"/>
          <w:sz w:val="24"/>
          <w:szCs w:val="24"/>
          <w:color w:val="auto"/>
        </w:rPr>
        <w:t>Атлас народне градитељске баштине Националног парка Ђердап представља наставак израде регистра-аналитичке документационе основе народне градитељске баштине Националног парка Ђердап и подручја у оквиру граница Просторног плана подручја посебне намене Нациналног парка „Ђердап“ („Сл. Гласник РС“ бр. 43/2013). Циљ и крајњи резултат израде Атласа јесте израда, штампа и промоција монографије (обрада документације, писање текста, обрада графичких прилога, графички дизајн, идејна припрема за штампу и штампа монографије, промоција монографије). Употребљивост постигнутих резултата биће од користи у научне сврхе ширих размера посматрајући ово подручје као део подручја тзв. „моравске куће“ (ово подручје није нико до сада детаљно истраживао нити публиковао), у сврхе заштите, ревитализације и презентације карактеристичних објеката и станишта за потребе активне и одрживе туристичке понуде овог подручја.</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10</w:t>
      </w:r>
    </w:p>
    <w:p>
      <w:pPr>
        <w:sectPr>
          <w:pgSz w:w="11900" w:h="16836" w:orient="portrait"/>
          <w:cols w:equalWidth="0" w:num="1">
            <w:col w:w="9080"/>
          </w:cols>
          <w:pgMar w:left="1420" w:top="717" w:right="1404" w:bottom="420" w:gutter="0" w:footer="0" w:header="0"/>
        </w:sectPr>
      </w:pPr>
    </w:p>
    <w:bookmarkStart w:id="10" w:name="page11"/>
    <w:bookmarkEnd w:id="10"/>
    <w:p>
      <w:pPr>
        <w:jc w:val="center"/>
        <w:ind w:right="800"/>
        <w:spacing w:after="0" w:line="249" w:lineRule="auto"/>
        <w:rPr>
          <w:sz w:val="20"/>
          <w:szCs w:val="20"/>
          <w:color w:val="auto"/>
        </w:rPr>
      </w:pPr>
      <w:r>
        <w:rPr>
          <w:rFonts w:ascii="Times New Roman" w:cs="Times New Roman" w:eastAsia="Times New Roman" w:hAnsi="Times New Roman"/>
          <w:sz w:val="23"/>
          <w:szCs w:val="23"/>
          <w:color w:val="auto"/>
        </w:rPr>
        <w:t>Програм управљања Националним парком Ђердап за 2019.годину 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-483870</wp:posOffset>
                </wp:positionH>
                <wp:positionV relativeFrom="paragraph">
                  <wp:posOffset>-285750</wp:posOffset>
                </wp:positionV>
                <wp:extent cx="9525"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0999pt,-22.4999pt" to="-37.3499pt,-22.4999pt" o:allowincell="f" strokecolor="#C0C0C0" strokeweight="0.737pt"/>
            </w:pict>
          </mc:Fallback>
        </mc:AlternateContent>
      </w:r>
    </w:p>
    <w:p>
      <w:pPr>
        <w:spacing w:after="0" w:line="247"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color w:val="auto"/>
        </w:rPr>
        <w:t>Потребна средства: 300.000,00 РСД</w:t>
      </w:r>
    </w:p>
    <w:p>
      <w:pPr>
        <w:spacing w:after="0" w:line="4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 Архитектонски факултет Београд</w:t>
      </w:r>
    </w:p>
    <w:p>
      <w:pPr>
        <w:spacing w:after="0" w:line="362"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8"/>
          <w:szCs w:val="28"/>
          <w:b w:val="1"/>
          <w:bCs w:val="1"/>
          <w:color w:val="auto"/>
        </w:rPr>
        <w:t xml:space="preserve">3.4. </w:t>
      </w:r>
      <w:r>
        <w:rPr>
          <w:rFonts w:ascii="Times New Roman" w:cs="Times New Roman" w:eastAsia="Times New Roman" w:hAnsi="Times New Roman"/>
          <w:sz w:val="24"/>
          <w:szCs w:val="24"/>
          <w:b w:val="1"/>
          <w:bCs w:val="1"/>
          <w:color w:val="auto"/>
        </w:rPr>
        <w:t>Приоритетне мере и активности на управљању природним ресурсима</w:t>
      </w:r>
    </w:p>
    <w:p>
      <w:pPr>
        <w:spacing w:after="0" w:line="200" w:lineRule="exact"/>
        <w:rPr>
          <w:sz w:val="20"/>
          <w:szCs w:val="20"/>
          <w:color w:val="auto"/>
        </w:rPr>
      </w:pPr>
    </w:p>
    <w:p>
      <w:pPr>
        <w:spacing w:after="0" w:line="227" w:lineRule="exact"/>
        <w:rPr>
          <w:sz w:val="20"/>
          <w:szCs w:val="20"/>
          <w:color w:val="auto"/>
        </w:rPr>
      </w:pPr>
    </w:p>
    <w:p>
      <w:pPr>
        <w:ind w:left="20" w:right="840" w:firstLine="720"/>
        <w:spacing w:after="0" w:line="266" w:lineRule="auto"/>
        <w:rPr>
          <w:sz w:val="20"/>
          <w:szCs w:val="20"/>
          <w:color w:val="auto"/>
        </w:rPr>
      </w:pPr>
      <w:r>
        <w:rPr>
          <w:rFonts w:ascii="Times New Roman" w:cs="Times New Roman" w:eastAsia="Times New Roman" w:hAnsi="Times New Roman"/>
          <w:sz w:val="24"/>
          <w:szCs w:val="24"/>
          <w:b w:val="1"/>
          <w:bCs w:val="1"/>
          <w:color w:val="auto"/>
        </w:rPr>
        <w:t>Ради реализације задатака на заштити и управљању природним ресурсима неопходно је:</w:t>
      </w:r>
    </w:p>
    <w:p>
      <w:pPr>
        <w:spacing w:after="0" w:line="43" w:lineRule="exact"/>
        <w:rPr>
          <w:sz w:val="20"/>
          <w:szCs w:val="20"/>
          <w:color w:val="auto"/>
        </w:rPr>
      </w:pPr>
    </w:p>
    <w:p>
      <w:pPr>
        <w:ind w:left="740" w:right="840" w:hanging="364"/>
        <w:spacing w:after="0" w:line="261" w:lineRule="auto"/>
        <w:tabs>
          <w:tab w:leader="none" w:pos="740" w:val="left"/>
        </w:tabs>
        <w:numPr>
          <w:ilvl w:val="0"/>
          <w:numId w:val="14"/>
        </w:numPr>
        <w:rPr>
          <w:rFonts w:ascii="Arial" w:cs="Arial" w:eastAsia="Arial" w:hAnsi="Arial"/>
          <w:sz w:val="24"/>
          <w:szCs w:val="24"/>
          <w:color w:val="auto"/>
        </w:rPr>
      </w:pPr>
      <w:r>
        <w:rPr>
          <w:rFonts w:ascii="Times New Roman" w:cs="Times New Roman" w:eastAsia="Times New Roman" w:hAnsi="Times New Roman"/>
          <w:sz w:val="24"/>
          <w:szCs w:val="24"/>
          <w:b w:val="1"/>
          <w:bCs w:val="1"/>
          <w:color w:val="auto"/>
        </w:rPr>
        <w:t>Обезбедити основне податке о стању појединих елемената природних ресурса, као стручне основе за доношење дугорочних развојних одлука;</w:t>
      </w:r>
    </w:p>
    <w:p>
      <w:pPr>
        <w:spacing w:after="0" w:line="38" w:lineRule="exact"/>
        <w:rPr>
          <w:rFonts w:ascii="Arial" w:cs="Arial" w:eastAsia="Arial" w:hAnsi="Arial"/>
          <w:sz w:val="24"/>
          <w:szCs w:val="24"/>
          <w:color w:val="auto"/>
        </w:rPr>
      </w:pPr>
    </w:p>
    <w:p>
      <w:pPr>
        <w:ind w:left="740" w:hanging="364"/>
        <w:spacing w:after="0"/>
        <w:tabs>
          <w:tab w:leader="none" w:pos="740" w:val="left"/>
        </w:tabs>
        <w:numPr>
          <w:ilvl w:val="0"/>
          <w:numId w:val="14"/>
        </w:numPr>
        <w:rPr>
          <w:rFonts w:ascii="Arial" w:cs="Arial" w:eastAsia="Arial" w:hAnsi="Arial"/>
          <w:sz w:val="24"/>
          <w:szCs w:val="24"/>
          <w:color w:val="auto"/>
        </w:rPr>
      </w:pPr>
      <w:r>
        <w:rPr>
          <w:rFonts w:ascii="Times New Roman" w:cs="Times New Roman" w:eastAsia="Times New Roman" w:hAnsi="Times New Roman"/>
          <w:sz w:val="24"/>
          <w:szCs w:val="24"/>
          <w:b w:val="1"/>
          <w:bCs w:val="1"/>
          <w:color w:val="auto"/>
        </w:rPr>
        <w:t>Очувати аутохтоност дендролошког састава шума;</w:t>
      </w:r>
    </w:p>
    <w:p>
      <w:pPr>
        <w:spacing w:after="0" w:line="56" w:lineRule="exact"/>
        <w:rPr>
          <w:rFonts w:ascii="Arial" w:cs="Arial" w:eastAsia="Arial" w:hAnsi="Arial"/>
          <w:sz w:val="24"/>
          <w:szCs w:val="24"/>
          <w:color w:val="auto"/>
        </w:rPr>
      </w:pPr>
    </w:p>
    <w:p>
      <w:pPr>
        <w:ind w:left="740" w:hanging="364"/>
        <w:spacing w:after="0"/>
        <w:tabs>
          <w:tab w:leader="none" w:pos="740" w:val="left"/>
        </w:tabs>
        <w:numPr>
          <w:ilvl w:val="0"/>
          <w:numId w:val="14"/>
        </w:numPr>
        <w:rPr>
          <w:rFonts w:ascii="Arial" w:cs="Arial" w:eastAsia="Arial" w:hAnsi="Arial"/>
          <w:sz w:val="24"/>
          <w:szCs w:val="24"/>
          <w:color w:val="auto"/>
        </w:rPr>
      </w:pPr>
      <w:r>
        <w:rPr>
          <w:rFonts w:ascii="Times New Roman" w:cs="Times New Roman" w:eastAsia="Times New Roman" w:hAnsi="Times New Roman"/>
          <w:sz w:val="24"/>
          <w:szCs w:val="24"/>
          <w:b w:val="1"/>
          <w:bCs w:val="1"/>
          <w:color w:val="auto"/>
        </w:rPr>
        <w:t>Усмерити све активности на заштити ловне и риболовне фауне;</w:t>
      </w:r>
    </w:p>
    <w:p>
      <w:pPr>
        <w:spacing w:after="0" w:line="57" w:lineRule="exact"/>
        <w:rPr>
          <w:rFonts w:ascii="Arial" w:cs="Arial" w:eastAsia="Arial" w:hAnsi="Arial"/>
          <w:sz w:val="24"/>
          <w:szCs w:val="24"/>
          <w:color w:val="auto"/>
        </w:rPr>
      </w:pPr>
    </w:p>
    <w:p>
      <w:pPr>
        <w:ind w:left="740" w:hanging="364"/>
        <w:spacing w:after="0"/>
        <w:tabs>
          <w:tab w:leader="none" w:pos="740" w:val="left"/>
        </w:tabs>
        <w:numPr>
          <w:ilvl w:val="0"/>
          <w:numId w:val="14"/>
        </w:numPr>
        <w:rPr>
          <w:rFonts w:ascii="Arial" w:cs="Arial" w:eastAsia="Arial" w:hAnsi="Arial"/>
          <w:sz w:val="24"/>
          <w:szCs w:val="24"/>
          <w:color w:val="auto"/>
        </w:rPr>
      </w:pPr>
      <w:r>
        <w:rPr>
          <w:rFonts w:ascii="Times New Roman" w:cs="Times New Roman" w:eastAsia="Times New Roman" w:hAnsi="Times New Roman"/>
          <w:sz w:val="24"/>
          <w:szCs w:val="24"/>
          <w:b w:val="1"/>
          <w:bCs w:val="1"/>
          <w:color w:val="auto"/>
        </w:rPr>
        <w:t>Израдити и спроводити управљачка докумената;</w:t>
      </w: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ind w:left="20"/>
        <w:spacing w:after="0"/>
        <w:tabs>
          <w:tab w:leader="none" w:pos="720" w:val="left"/>
        </w:tabs>
        <w:rPr>
          <w:sz w:val="20"/>
          <w:szCs w:val="20"/>
          <w:color w:val="auto"/>
        </w:rPr>
      </w:pPr>
      <w:r>
        <w:rPr>
          <w:rFonts w:ascii="Times New Roman" w:cs="Times New Roman" w:eastAsia="Times New Roman" w:hAnsi="Times New Roman"/>
          <w:sz w:val="24"/>
          <w:szCs w:val="24"/>
          <w:b w:val="1"/>
          <w:bCs w:val="1"/>
          <w:i w:val="1"/>
          <w:iCs w:val="1"/>
          <w:color w:val="auto"/>
        </w:rPr>
        <w:t>3.4.1.</w:t>
      </w:r>
      <w:r>
        <w:rPr>
          <w:sz w:val="20"/>
          <w:szCs w:val="20"/>
          <w:color w:val="auto"/>
        </w:rPr>
        <w:tab/>
      </w:r>
      <w:r>
        <w:rPr>
          <w:rFonts w:ascii="Times New Roman" w:cs="Times New Roman" w:eastAsia="Times New Roman" w:hAnsi="Times New Roman"/>
          <w:sz w:val="23"/>
          <w:szCs w:val="23"/>
          <w:b w:val="1"/>
          <w:bCs w:val="1"/>
          <w:i w:val="1"/>
          <w:iCs w:val="1"/>
          <w:color w:val="auto"/>
        </w:rPr>
        <w:t>Задаци и активности на заштити и управљању шумама</w:t>
      </w:r>
    </w:p>
    <w:p>
      <w:pPr>
        <w:spacing w:after="0" w:line="43"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3.4.1.1. План гајења шума Националног парка Ђердап</w:t>
      </w:r>
    </w:p>
    <w:p>
      <w:pPr>
        <w:spacing w:after="0" w:line="53" w:lineRule="exact"/>
        <w:rPr>
          <w:sz w:val="20"/>
          <w:szCs w:val="20"/>
          <w:color w:val="auto"/>
        </w:rPr>
      </w:pPr>
    </w:p>
    <w:p>
      <w:pPr>
        <w:jc w:val="both"/>
        <w:ind w:left="20" w:right="840" w:firstLine="720"/>
        <w:spacing w:after="0" w:line="273" w:lineRule="auto"/>
        <w:rPr>
          <w:sz w:val="20"/>
          <w:szCs w:val="20"/>
          <w:color w:val="auto"/>
        </w:rPr>
      </w:pPr>
      <w:r>
        <w:rPr>
          <w:rFonts w:ascii="Times New Roman" w:cs="Times New Roman" w:eastAsia="Times New Roman" w:hAnsi="Times New Roman"/>
          <w:sz w:val="24"/>
          <w:szCs w:val="24"/>
          <w:color w:val="auto"/>
        </w:rPr>
        <w:t>План гајења шума представља поступак стручног и планског спровођења мера обнављања, неге и подизања нових шума, као и производња шумског репродуктивног материјала. Овај план је строго условљен издвојеним зонама заштите. Планом гајења шума предвиђени су шумско-узгојни радови који представљају основу унапређења шумског фонда и проширења шумских ресурса Националног парка Ђердап.</w:t>
      </w:r>
    </w:p>
    <w:p>
      <w:pPr>
        <w:spacing w:after="0" w:line="321" w:lineRule="exact"/>
        <w:rPr>
          <w:sz w:val="20"/>
          <w:szCs w:val="20"/>
          <w:color w:val="auto"/>
        </w:rPr>
      </w:pPr>
    </w:p>
    <w:p>
      <w:pPr>
        <w:ind w:left="740"/>
        <w:spacing w:after="0"/>
        <w:rPr>
          <w:sz w:val="20"/>
          <w:szCs w:val="20"/>
          <w:color w:val="auto"/>
        </w:rPr>
      </w:pPr>
      <w:r>
        <w:rPr>
          <w:rFonts w:ascii="Times New Roman" w:cs="Times New Roman" w:eastAsia="Times New Roman" w:hAnsi="Times New Roman"/>
          <w:sz w:val="24"/>
          <w:szCs w:val="24"/>
          <w:i w:val="1"/>
          <w:iCs w:val="1"/>
          <w:color w:val="auto"/>
        </w:rPr>
        <w:t>Табела 1. План гајења шума Националног парка Ђердап</w:t>
      </w:r>
    </w:p>
    <w:p>
      <w:pPr>
        <w:spacing w:after="0" w:line="24" w:lineRule="exact"/>
        <w:rPr>
          <w:sz w:val="20"/>
          <w:szCs w:val="20"/>
          <w:color w:val="auto"/>
        </w:rPr>
      </w:pPr>
    </w:p>
    <w:tbl>
      <w:tblPr>
        <w:tblLayout w:type="fixed"/>
        <w:tblInd w:w="10" w:type="dxa"/>
        <w:tblCellMar>
          <w:top w:w="0" w:type="dxa"/>
          <w:left w:w="0" w:type="dxa"/>
          <w:bottom w:w="0" w:type="dxa"/>
          <w:right w:w="0" w:type="dxa"/>
        </w:tblCellMar>
      </w:tblPr>
      <w:tr>
        <w:trPr>
          <w:trHeight w:val="349"/>
        </w:trPr>
        <w:tc>
          <w:tcPr>
            <w:tcW w:w="102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Редни</w:t>
            </w:r>
          </w:p>
        </w:tc>
        <w:tc>
          <w:tcPr>
            <w:tcW w:w="180" w:type="dxa"/>
            <w:vAlign w:val="bottom"/>
            <w:tcBorders>
              <w:top w:val="single" w:sz="8" w:color="auto"/>
            </w:tcBorders>
          </w:tcPr>
          <w:p>
            <w:pPr>
              <w:spacing w:after="0"/>
              <w:rPr>
                <w:sz w:val="24"/>
                <w:szCs w:val="24"/>
                <w:color w:val="auto"/>
              </w:rPr>
            </w:pPr>
          </w:p>
        </w:tc>
        <w:tc>
          <w:tcPr>
            <w:tcW w:w="4320" w:type="dxa"/>
            <w:vAlign w:val="bottom"/>
            <w:tcBorders>
              <w:top w:val="single" w:sz="8" w:color="auto"/>
              <w:right w:val="single" w:sz="8" w:color="auto"/>
            </w:tcBorders>
            <w:gridSpan w:val="2"/>
            <w:vMerge w:val="restart"/>
          </w:tcPr>
          <w:p>
            <w:pPr>
              <w:ind w:left="1500"/>
              <w:spacing w:after="0"/>
              <w:rPr>
                <w:sz w:val="20"/>
                <w:szCs w:val="20"/>
                <w:color w:val="auto"/>
              </w:rPr>
            </w:pPr>
            <w:r>
              <w:rPr>
                <w:rFonts w:ascii="Times New Roman" w:cs="Times New Roman" w:eastAsia="Times New Roman" w:hAnsi="Times New Roman"/>
                <w:sz w:val="22"/>
                <w:szCs w:val="22"/>
                <w:b w:val="1"/>
                <w:bCs w:val="1"/>
                <w:color w:val="auto"/>
              </w:rPr>
              <w:t>Врста рада</w:t>
            </w:r>
          </w:p>
        </w:tc>
        <w:tc>
          <w:tcPr>
            <w:tcW w:w="11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6"/>
              </w:rPr>
              <w:t>Јед.</w:t>
            </w:r>
          </w:p>
        </w:tc>
        <w:tc>
          <w:tcPr>
            <w:tcW w:w="10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8"/>
              </w:rPr>
              <w:t>Количи</w:t>
            </w:r>
          </w:p>
        </w:tc>
        <w:tc>
          <w:tcPr>
            <w:tcW w:w="22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Укупна вредност</w:t>
            </w:r>
          </w:p>
        </w:tc>
        <w:tc>
          <w:tcPr>
            <w:tcW w:w="0" w:type="dxa"/>
            <w:vAlign w:val="bottom"/>
          </w:tcPr>
          <w:p>
            <w:pPr>
              <w:spacing w:after="0"/>
              <w:rPr>
                <w:sz w:val="1"/>
                <w:szCs w:val="1"/>
                <w:color w:val="auto"/>
              </w:rPr>
            </w:pPr>
          </w:p>
        </w:tc>
      </w:tr>
      <w:tr>
        <w:trPr>
          <w:trHeight w:val="127"/>
        </w:trPr>
        <w:tc>
          <w:tcPr>
            <w:tcW w:w="10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b w:val="1"/>
                <w:bCs w:val="1"/>
                <w:color w:val="auto"/>
                <w:w w:val="97"/>
              </w:rPr>
              <w:t>бр.</w:t>
            </w:r>
          </w:p>
        </w:tc>
        <w:tc>
          <w:tcPr>
            <w:tcW w:w="180" w:type="dxa"/>
            <w:vAlign w:val="bottom"/>
          </w:tcPr>
          <w:p>
            <w:pPr>
              <w:spacing w:after="0"/>
              <w:rPr>
                <w:sz w:val="11"/>
                <w:szCs w:val="11"/>
                <w:color w:val="auto"/>
              </w:rPr>
            </w:pPr>
          </w:p>
        </w:tc>
        <w:tc>
          <w:tcPr>
            <w:tcW w:w="4320" w:type="dxa"/>
            <w:vAlign w:val="bottom"/>
            <w:tcBorders>
              <w:right w:val="single" w:sz="8" w:color="auto"/>
            </w:tcBorders>
            <w:gridSpan w:val="2"/>
            <w:vMerge w:val="continue"/>
          </w:tcPr>
          <w:p>
            <w:pPr>
              <w:spacing w:after="0"/>
              <w:rPr>
                <w:sz w:val="11"/>
                <w:szCs w:val="11"/>
                <w:color w:val="auto"/>
              </w:rPr>
            </w:pPr>
          </w:p>
        </w:tc>
        <w:tc>
          <w:tcPr>
            <w:tcW w:w="11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b w:val="1"/>
                <w:bCs w:val="1"/>
                <w:color w:val="auto"/>
                <w:w w:val="98"/>
              </w:rPr>
              <w:t>Мере</w:t>
            </w:r>
          </w:p>
        </w:tc>
        <w:tc>
          <w:tcPr>
            <w:tcW w:w="1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b w:val="1"/>
                <w:bCs w:val="1"/>
                <w:color w:val="auto"/>
              </w:rPr>
              <w:t>на</w:t>
            </w:r>
          </w:p>
        </w:tc>
        <w:tc>
          <w:tcPr>
            <w:tcW w:w="22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b w:val="1"/>
                <w:bCs w:val="1"/>
                <w:color w:val="auto"/>
              </w:rPr>
              <w:t>рада (дин.)</w:t>
            </w:r>
          </w:p>
        </w:tc>
        <w:tc>
          <w:tcPr>
            <w:tcW w:w="0" w:type="dxa"/>
            <w:vAlign w:val="bottom"/>
          </w:tcPr>
          <w:p>
            <w:pPr>
              <w:spacing w:after="0"/>
              <w:rPr>
                <w:sz w:val="1"/>
                <w:szCs w:val="1"/>
                <w:color w:val="auto"/>
              </w:rPr>
            </w:pPr>
          </w:p>
        </w:tc>
      </w:tr>
      <w:tr>
        <w:trPr>
          <w:trHeight w:val="125"/>
        </w:trPr>
        <w:tc>
          <w:tcPr>
            <w:tcW w:w="1020" w:type="dxa"/>
            <w:vAlign w:val="bottom"/>
            <w:tcBorders>
              <w:left w:val="single" w:sz="8" w:color="auto"/>
              <w:right w:val="single" w:sz="8" w:color="auto"/>
            </w:tcBorders>
            <w:vMerge w:val="continue"/>
          </w:tcPr>
          <w:p>
            <w:pPr>
              <w:spacing w:after="0"/>
              <w:rPr>
                <w:sz w:val="10"/>
                <w:szCs w:val="10"/>
                <w:color w:val="auto"/>
              </w:rPr>
            </w:pPr>
          </w:p>
        </w:tc>
        <w:tc>
          <w:tcPr>
            <w:tcW w:w="180" w:type="dxa"/>
            <w:vAlign w:val="bottom"/>
          </w:tcPr>
          <w:p>
            <w:pPr>
              <w:spacing w:after="0"/>
              <w:rPr>
                <w:sz w:val="10"/>
                <w:szCs w:val="10"/>
                <w:color w:val="auto"/>
              </w:rPr>
            </w:pPr>
          </w:p>
        </w:tc>
        <w:tc>
          <w:tcPr>
            <w:tcW w:w="3120" w:type="dxa"/>
            <w:vAlign w:val="bottom"/>
          </w:tcPr>
          <w:p>
            <w:pPr>
              <w:spacing w:after="0"/>
              <w:rPr>
                <w:sz w:val="10"/>
                <w:szCs w:val="10"/>
                <w:color w:val="auto"/>
              </w:rPr>
            </w:pPr>
          </w:p>
        </w:tc>
        <w:tc>
          <w:tcPr>
            <w:tcW w:w="1200" w:type="dxa"/>
            <w:vAlign w:val="bottom"/>
            <w:tcBorders>
              <w:right w:val="single" w:sz="8" w:color="auto"/>
            </w:tcBorders>
          </w:tcPr>
          <w:p>
            <w:pPr>
              <w:spacing w:after="0"/>
              <w:rPr>
                <w:sz w:val="10"/>
                <w:szCs w:val="10"/>
                <w:color w:val="auto"/>
              </w:rPr>
            </w:pPr>
          </w:p>
        </w:tc>
        <w:tc>
          <w:tcPr>
            <w:tcW w:w="1100" w:type="dxa"/>
            <w:vAlign w:val="bottom"/>
            <w:tcBorders>
              <w:right w:val="single" w:sz="8" w:color="auto"/>
            </w:tcBorders>
            <w:vMerge w:val="continue"/>
          </w:tcPr>
          <w:p>
            <w:pPr>
              <w:spacing w:after="0"/>
              <w:rPr>
                <w:sz w:val="10"/>
                <w:szCs w:val="10"/>
                <w:color w:val="auto"/>
              </w:rPr>
            </w:pPr>
          </w:p>
        </w:tc>
        <w:tc>
          <w:tcPr>
            <w:tcW w:w="1060" w:type="dxa"/>
            <w:vAlign w:val="bottom"/>
            <w:tcBorders>
              <w:right w:val="single" w:sz="8" w:color="auto"/>
            </w:tcBorders>
            <w:vMerge w:val="continue"/>
          </w:tcPr>
          <w:p>
            <w:pPr>
              <w:spacing w:after="0"/>
              <w:rPr>
                <w:sz w:val="10"/>
                <w:szCs w:val="10"/>
                <w:color w:val="auto"/>
              </w:rPr>
            </w:pPr>
          </w:p>
        </w:tc>
        <w:tc>
          <w:tcPr>
            <w:tcW w:w="22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1"/>
        </w:trPr>
        <w:tc>
          <w:tcPr>
            <w:tcW w:w="1020" w:type="dxa"/>
            <w:vAlign w:val="bottom"/>
            <w:tcBorders>
              <w:left w:val="single" w:sz="8" w:color="auto"/>
              <w:bottom w:val="single" w:sz="8" w:color="auto"/>
              <w:right w:val="single" w:sz="8" w:color="auto"/>
            </w:tcBorders>
          </w:tcPr>
          <w:p>
            <w:pPr>
              <w:spacing w:after="0"/>
              <w:rPr>
                <w:sz w:val="7"/>
                <w:szCs w:val="7"/>
                <w:color w:val="auto"/>
              </w:rPr>
            </w:pPr>
          </w:p>
        </w:tc>
        <w:tc>
          <w:tcPr>
            <w:tcW w:w="180" w:type="dxa"/>
            <w:vAlign w:val="bottom"/>
            <w:tcBorders>
              <w:bottom w:val="single" w:sz="8" w:color="auto"/>
            </w:tcBorders>
          </w:tcPr>
          <w:p>
            <w:pPr>
              <w:spacing w:after="0"/>
              <w:rPr>
                <w:sz w:val="7"/>
                <w:szCs w:val="7"/>
                <w:color w:val="auto"/>
              </w:rPr>
            </w:pPr>
          </w:p>
        </w:tc>
        <w:tc>
          <w:tcPr>
            <w:tcW w:w="3120" w:type="dxa"/>
            <w:vAlign w:val="bottom"/>
            <w:tcBorders>
              <w:bottom w:val="single" w:sz="8" w:color="auto"/>
            </w:tcBorders>
          </w:tcPr>
          <w:p>
            <w:pPr>
              <w:spacing w:after="0"/>
              <w:rPr>
                <w:sz w:val="7"/>
                <w:szCs w:val="7"/>
                <w:color w:val="auto"/>
              </w:rPr>
            </w:pPr>
          </w:p>
        </w:tc>
        <w:tc>
          <w:tcPr>
            <w:tcW w:w="1200" w:type="dxa"/>
            <w:vAlign w:val="bottom"/>
            <w:tcBorders>
              <w:bottom w:val="single" w:sz="8" w:color="auto"/>
              <w:right w:val="single" w:sz="8" w:color="auto"/>
            </w:tcBorders>
          </w:tcPr>
          <w:p>
            <w:pPr>
              <w:spacing w:after="0"/>
              <w:rPr>
                <w:sz w:val="7"/>
                <w:szCs w:val="7"/>
                <w:color w:val="auto"/>
              </w:rPr>
            </w:pPr>
          </w:p>
        </w:tc>
        <w:tc>
          <w:tcPr>
            <w:tcW w:w="1100" w:type="dxa"/>
            <w:vAlign w:val="bottom"/>
            <w:tcBorders>
              <w:bottom w:val="single" w:sz="8" w:color="auto"/>
              <w:right w:val="single" w:sz="8" w:color="auto"/>
            </w:tcBorders>
          </w:tcPr>
          <w:p>
            <w:pPr>
              <w:spacing w:after="0"/>
              <w:rPr>
                <w:sz w:val="7"/>
                <w:szCs w:val="7"/>
                <w:color w:val="auto"/>
              </w:rPr>
            </w:pPr>
          </w:p>
        </w:tc>
        <w:tc>
          <w:tcPr>
            <w:tcW w:w="1060" w:type="dxa"/>
            <w:vAlign w:val="bottom"/>
            <w:tcBorders>
              <w:bottom w:val="single" w:sz="8" w:color="auto"/>
              <w:right w:val="single" w:sz="8" w:color="auto"/>
            </w:tcBorders>
          </w:tcPr>
          <w:p>
            <w:pPr>
              <w:spacing w:after="0"/>
              <w:rPr>
                <w:sz w:val="7"/>
                <w:szCs w:val="7"/>
                <w:color w:val="auto"/>
              </w:rPr>
            </w:pPr>
          </w:p>
        </w:tc>
        <w:tc>
          <w:tcPr>
            <w:tcW w:w="22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020" w:type="dxa"/>
            <w:vAlign w:val="bottom"/>
            <w:tcBorders>
              <w:left w:val="single" w:sz="8" w:color="auto"/>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31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2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1020" w:type="dxa"/>
            <w:vAlign w:val="bottom"/>
            <w:tcBorders>
              <w:left w:val="single" w:sz="8" w:color="auto"/>
              <w:right w:val="single" w:sz="8" w:color="auto"/>
            </w:tcBorders>
          </w:tcPr>
          <w:p>
            <w:pPr>
              <w:jc w:val="center"/>
              <w:spacing w:after="0" w:line="236" w:lineRule="exact"/>
              <w:rPr>
                <w:sz w:val="20"/>
                <w:szCs w:val="20"/>
                <w:color w:val="auto"/>
              </w:rPr>
            </w:pPr>
            <w:r>
              <w:rPr>
                <w:rFonts w:ascii="Times New Roman" w:cs="Times New Roman" w:eastAsia="Times New Roman" w:hAnsi="Times New Roman"/>
                <w:sz w:val="22"/>
                <w:szCs w:val="22"/>
                <w:color w:val="auto"/>
                <w:w w:val="96"/>
              </w:rPr>
              <w:t>1.</w:t>
            </w:r>
          </w:p>
        </w:tc>
        <w:tc>
          <w:tcPr>
            <w:tcW w:w="4500" w:type="dxa"/>
            <w:vAlign w:val="bottom"/>
            <w:tcBorders>
              <w:right w:val="single" w:sz="8" w:color="auto"/>
            </w:tcBorders>
            <w:gridSpan w:val="3"/>
          </w:tcPr>
          <w:p>
            <w:pPr>
              <w:ind w:left="100"/>
              <w:spacing w:after="0" w:line="236" w:lineRule="exact"/>
              <w:rPr>
                <w:sz w:val="20"/>
                <w:szCs w:val="20"/>
                <w:color w:val="auto"/>
              </w:rPr>
            </w:pPr>
            <w:r>
              <w:rPr>
                <w:rFonts w:ascii="Times New Roman" w:cs="Times New Roman" w:eastAsia="Times New Roman" w:hAnsi="Times New Roman"/>
                <w:sz w:val="22"/>
                <w:szCs w:val="22"/>
                <w:color w:val="auto"/>
              </w:rPr>
              <w:t>Прореде у високим састојинама</w:t>
            </w:r>
          </w:p>
        </w:tc>
        <w:tc>
          <w:tcPr>
            <w:tcW w:w="1100" w:type="dxa"/>
            <w:vAlign w:val="bottom"/>
            <w:tcBorders>
              <w:right w:val="single" w:sz="8" w:color="auto"/>
            </w:tcBorders>
          </w:tcPr>
          <w:p>
            <w:pPr>
              <w:ind w:left="440"/>
              <w:spacing w:after="0" w:line="236" w:lineRule="exact"/>
              <w:rPr>
                <w:sz w:val="20"/>
                <w:szCs w:val="20"/>
                <w:color w:val="auto"/>
              </w:rPr>
            </w:pPr>
            <w:r>
              <w:rPr>
                <w:rFonts w:ascii="Times New Roman" w:cs="Times New Roman" w:eastAsia="Times New Roman" w:hAnsi="Times New Roman"/>
                <w:sz w:val="22"/>
                <w:szCs w:val="22"/>
                <w:color w:val="auto"/>
              </w:rPr>
              <w:t>ha</w:t>
            </w:r>
          </w:p>
        </w:tc>
        <w:tc>
          <w:tcPr>
            <w:tcW w:w="1060" w:type="dxa"/>
            <w:vAlign w:val="bottom"/>
            <w:tcBorders>
              <w:right w:val="single" w:sz="8" w:color="auto"/>
            </w:tcBorders>
          </w:tcPr>
          <w:p>
            <w:pPr>
              <w:jc w:val="right"/>
              <w:ind w:right="10"/>
              <w:spacing w:after="0" w:line="236" w:lineRule="exact"/>
              <w:rPr>
                <w:sz w:val="20"/>
                <w:szCs w:val="20"/>
                <w:color w:val="auto"/>
              </w:rPr>
            </w:pPr>
            <w:r>
              <w:rPr>
                <w:rFonts w:ascii="Times New Roman" w:cs="Times New Roman" w:eastAsia="Times New Roman" w:hAnsi="Times New Roman"/>
                <w:sz w:val="22"/>
                <w:szCs w:val="22"/>
                <w:color w:val="auto"/>
              </w:rPr>
              <w:t>403,80</w:t>
            </w:r>
          </w:p>
        </w:tc>
        <w:tc>
          <w:tcPr>
            <w:tcW w:w="2240" w:type="dxa"/>
            <w:vAlign w:val="bottom"/>
            <w:tcBorders>
              <w:right w:val="single" w:sz="8" w:color="auto"/>
            </w:tcBorders>
          </w:tcPr>
          <w:p>
            <w:pPr>
              <w:jc w:val="right"/>
              <w:spacing w:after="0" w:line="236" w:lineRule="exact"/>
              <w:rPr>
                <w:sz w:val="20"/>
                <w:szCs w:val="20"/>
                <w:color w:val="auto"/>
              </w:rPr>
            </w:pPr>
            <w:r>
              <w:rPr>
                <w:rFonts w:ascii="Times New Roman" w:cs="Times New Roman" w:eastAsia="Times New Roman" w:hAnsi="Times New Roman"/>
                <w:sz w:val="22"/>
                <w:szCs w:val="22"/>
                <w:color w:val="auto"/>
              </w:rPr>
              <w:t>117.263,52</w:t>
            </w:r>
          </w:p>
        </w:tc>
        <w:tc>
          <w:tcPr>
            <w:tcW w:w="0" w:type="dxa"/>
            <w:vAlign w:val="bottom"/>
          </w:tcPr>
          <w:p>
            <w:pPr>
              <w:spacing w:after="0"/>
              <w:rPr>
                <w:sz w:val="1"/>
                <w:szCs w:val="1"/>
                <w:color w:val="auto"/>
              </w:rPr>
            </w:pPr>
          </w:p>
        </w:tc>
      </w:tr>
      <w:tr>
        <w:trPr>
          <w:trHeight w:val="64"/>
        </w:trPr>
        <w:tc>
          <w:tcPr>
            <w:tcW w:w="1020" w:type="dxa"/>
            <w:vAlign w:val="bottom"/>
            <w:tcBorders>
              <w:left w:val="single" w:sz="8" w:color="auto"/>
              <w:bottom w:val="single" w:sz="8" w:color="auto"/>
              <w:right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3120" w:type="dxa"/>
            <w:vAlign w:val="bottom"/>
            <w:tcBorders>
              <w:bottom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1100" w:type="dxa"/>
            <w:vAlign w:val="bottom"/>
            <w:tcBorders>
              <w:bottom w:val="single" w:sz="8" w:color="auto"/>
              <w:right w:val="single" w:sz="8" w:color="auto"/>
            </w:tcBorders>
          </w:tcPr>
          <w:p>
            <w:pPr>
              <w:spacing w:after="0"/>
              <w:rPr>
                <w:sz w:val="5"/>
                <w:szCs w:val="5"/>
                <w:color w:val="auto"/>
              </w:rPr>
            </w:pPr>
          </w:p>
        </w:tc>
        <w:tc>
          <w:tcPr>
            <w:tcW w:w="1060" w:type="dxa"/>
            <w:vAlign w:val="bottom"/>
            <w:tcBorders>
              <w:bottom w:val="single" w:sz="8" w:color="auto"/>
              <w:right w:val="single" w:sz="8" w:color="auto"/>
            </w:tcBorders>
          </w:tcPr>
          <w:p>
            <w:pPr>
              <w:spacing w:after="0"/>
              <w:rPr>
                <w:sz w:val="5"/>
                <w:szCs w:val="5"/>
                <w:color w:val="auto"/>
              </w:rPr>
            </w:pPr>
          </w:p>
        </w:tc>
        <w:tc>
          <w:tcPr>
            <w:tcW w:w="22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0"/>
        </w:trPr>
        <w:tc>
          <w:tcPr>
            <w:tcW w:w="1020" w:type="dxa"/>
            <w:vAlign w:val="bottom"/>
            <w:tcBorders>
              <w:left w:val="single" w:sz="8" w:color="auto"/>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2"/>
                <w:szCs w:val="22"/>
                <w:color w:val="auto"/>
                <w:w w:val="96"/>
              </w:rPr>
              <w:t>2.</w:t>
            </w:r>
          </w:p>
        </w:tc>
        <w:tc>
          <w:tcPr>
            <w:tcW w:w="4500" w:type="dxa"/>
            <w:vAlign w:val="bottom"/>
            <w:tcBorders>
              <w:righ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2"/>
                <w:szCs w:val="22"/>
                <w:color w:val="auto"/>
              </w:rPr>
              <w:t>Прореде у изданачким састојинама</w:t>
            </w:r>
          </w:p>
        </w:tc>
        <w:tc>
          <w:tcPr>
            <w:tcW w:w="1100" w:type="dxa"/>
            <w:vAlign w:val="bottom"/>
            <w:tcBorders>
              <w:right w:val="single" w:sz="8" w:color="auto"/>
            </w:tcBorders>
          </w:tcPr>
          <w:p>
            <w:pPr>
              <w:ind w:left="440"/>
              <w:spacing w:after="0" w:line="240" w:lineRule="exact"/>
              <w:rPr>
                <w:sz w:val="20"/>
                <w:szCs w:val="20"/>
                <w:color w:val="auto"/>
              </w:rPr>
            </w:pPr>
            <w:r>
              <w:rPr>
                <w:rFonts w:ascii="Times New Roman" w:cs="Times New Roman" w:eastAsia="Times New Roman" w:hAnsi="Times New Roman"/>
                <w:sz w:val="22"/>
                <w:szCs w:val="22"/>
                <w:color w:val="auto"/>
              </w:rPr>
              <w:t>ha</w:t>
            </w:r>
          </w:p>
        </w:tc>
        <w:tc>
          <w:tcPr>
            <w:tcW w:w="1060" w:type="dxa"/>
            <w:vAlign w:val="bottom"/>
            <w:tcBorders>
              <w:right w:val="single" w:sz="8" w:color="auto"/>
            </w:tcBorders>
          </w:tcPr>
          <w:p>
            <w:pPr>
              <w:jc w:val="right"/>
              <w:ind w:right="10"/>
              <w:spacing w:after="0" w:line="240" w:lineRule="exact"/>
              <w:rPr>
                <w:sz w:val="20"/>
                <w:szCs w:val="20"/>
                <w:color w:val="auto"/>
              </w:rPr>
            </w:pPr>
            <w:r>
              <w:rPr>
                <w:rFonts w:ascii="Times New Roman" w:cs="Times New Roman" w:eastAsia="Times New Roman" w:hAnsi="Times New Roman"/>
                <w:sz w:val="22"/>
                <w:szCs w:val="22"/>
                <w:color w:val="auto"/>
              </w:rPr>
              <w:t>424,39</w:t>
            </w:r>
          </w:p>
        </w:tc>
        <w:tc>
          <w:tcPr>
            <w:tcW w:w="224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2"/>
                <w:szCs w:val="22"/>
                <w:color w:val="auto"/>
              </w:rPr>
              <w:t>205.404,76</w:t>
            </w:r>
          </w:p>
        </w:tc>
        <w:tc>
          <w:tcPr>
            <w:tcW w:w="0" w:type="dxa"/>
            <w:vAlign w:val="bottom"/>
          </w:tcPr>
          <w:p>
            <w:pPr>
              <w:spacing w:after="0"/>
              <w:rPr>
                <w:sz w:val="1"/>
                <w:szCs w:val="1"/>
                <w:color w:val="auto"/>
              </w:rPr>
            </w:pPr>
          </w:p>
        </w:tc>
      </w:tr>
      <w:tr>
        <w:trPr>
          <w:trHeight w:val="50"/>
        </w:trPr>
        <w:tc>
          <w:tcPr>
            <w:tcW w:w="1020" w:type="dxa"/>
            <w:vAlign w:val="bottom"/>
            <w:tcBorders>
              <w:left w:val="single" w:sz="8" w:color="auto"/>
              <w:bottom w:val="single" w:sz="8" w:color="auto"/>
              <w:right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3120" w:type="dxa"/>
            <w:vAlign w:val="bottom"/>
            <w:tcBorders>
              <w:bottom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22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9"/>
        </w:trPr>
        <w:tc>
          <w:tcPr>
            <w:tcW w:w="1020" w:type="dxa"/>
            <w:vAlign w:val="bottom"/>
            <w:tcBorders>
              <w:left w:val="single" w:sz="8" w:color="auto"/>
              <w:bottom w:val="single" w:sz="8" w:color="auto"/>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2"/>
                <w:szCs w:val="22"/>
                <w:color w:val="auto"/>
                <w:w w:val="96"/>
              </w:rPr>
              <w:t>3.</w:t>
            </w:r>
          </w:p>
        </w:tc>
        <w:tc>
          <w:tcPr>
            <w:tcW w:w="4500" w:type="dxa"/>
            <w:vAlign w:val="bottom"/>
            <w:tcBorders>
              <w:bottom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Обн. природним путем оплодним сечама</w:t>
            </w:r>
          </w:p>
        </w:tc>
        <w:tc>
          <w:tcPr>
            <w:tcW w:w="1100" w:type="dxa"/>
            <w:vAlign w:val="bottom"/>
            <w:tcBorders>
              <w:bottom w:val="single" w:sz="8" w:color="auto"/>
              <w:right w:val="single" w:sz="8" w:color="auto"/>
            </w:tcBorders>
          </w:tcPr>
          <w:p>
            <w:pPr>
              <w:ind w:left="440"/>
              <w:spacing w:after="0" w:line="242" w:lineRule="exact"/>
              <w:rPr>
                <w:sz w:val="20"/>
                <w:szCs w:val="20"/>
                <w:color w:val="auto"/>
              </w:rPr>
            </w:pPr>
            <w:r>
              <w:rPr>
                <w:rFonts w:ascii="Times New Roman" w:cs="Times New Roman" w:eastAsia="Times New Roman" w:hAnsi="Times New Roman"/>
                <w:sz w:val="22"/>
                <w:szCs w:val="22"/>
                <w:color w:val="auto"/>
              </w:rPr>
              <w:t>ha</w:t>
            </w:r>
          </w:p>
        </w:tc>
        <w:tc>
          <w:tcPr>
            <w:tcW w:w="10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522,80</w:t>
            </w:r>
          </w:p>
        </w:tc>
        <w:tc>
          <w:tcPr>
            <w:tcW w:w="22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151.821,12</w:t>
            </w:r>
          </w:p>
        </w:tc>
        <w:tc>
          <w:tcPr>
            <w:tcW w:w="0" w:type="dxa"/>
            <w:vAlign w:val="bottom"/>
          </w:tcPr>
          <w:p>
            <w:pPr>
              <w:spacing w:after="0"/>
              <w:rPr>
                <w:sz w:val="1"/>
                <w:szCs w:val="1"/>
                <w:color w:val="auto"/>
              </w:rPr>
            </w:pPr>
          </w:p>
        </w:tc>
      </w:tr>
      <w:tr>
        <w:trPr>
          <w:trHeight w:val="290"/>
        </w:trPr>
        <w:tc>
          <w:tcPr>
            <w:tcW w:w="1020" w:type="dxa"/>
            <w:vAlign w:val="bottom"/>
            <w:tcBorders>
              <w:left w:val="single" w:sz="8" w:color="auto"/>
              <w:bottom w:val="single" w:sz="8" w:color="auto"/>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2"/>
                <w:szCs w:val="22"/>
                <w:color w:val="auto"/>
                <w:w w:val="96"/>
              </w:rPr>
              <w:t>4.</w:t>
            </w:r>
          </w:p>
        </w:tc>
        <w:tc>
          <w:tcPr>
            <w:tcW w:w="4500" w:type="dxa"/>
            <w:vAlign w:val="bottom"/>
            <w:tcBorders>
              <w:bottom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Поп. прир. обновљених површи. садњом</w:t>
            </w:r>
          </w:p>
        </w:tc>
        <w:tc>
          <w:tcPr>
            <w:tcW w:w="1100" w:type="dxa"/>
            <w:vAlign w:val="bottom"/>
            <w:tcBorders>
              <w:bottom w:val="single" w:sz="8" w:color="auto"/>
              <w:right w:val="single" w:sz="8" w:color="auto"/>
            </w:tcBorders>
          </w:tcPr>
          <w:p>
            <w:pPr>
              <w:ind w:left="440"/>
              <w:spacing w:after="0" w:line="242" w:lineRule="exact"/>
              <w:rPr>
                <w:sz w:val="20"/>
                <w:szCs w:val="20"/>
                <w:color w:val="auto"/>
              </w:rPr>
            </w:pPr>
            <w:r>
              <w:rPr>
                <w:rFonts w:ascii="Times New Roman" w:cs="Times New Roman" w:eastAsia="Times New Roman" w:hAnsi="Times New Roman"/>
                <w:sz w:val="22"/>
                <w:szCs w:val="22"/>
                <w:color w:val="auto"/>
              </w:rPr>
              <w:t>ha</w:t>
            </w:r>
          </w:p>
        </w:tc>
        <w:tc>
          <w:tcPr>
            <w:tcW w:w="10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8,04</w:t>
            </w:r>
          </w:p>
        </w:tc>
        <w:tc>
          <w:tcPr>
            <w:tcW w:w="2240" w:type="dxa"/>
            <w:vAlign w:val="bottom"/>
            <w:tcBorders>
              <w:bottom w:val="single" w:sz="8" w:color="auto"/>
              <w:right w:val="single" w:sz="8" w:color="auto"/>
            </w:tcBorders>
          </w:tcPr>
          <w:p>
            <w:pPr>
              <w:jc w:val="right"/>
              <w:spacing w:after="0" w:line="242" w:lineRule="exact"/>
              <w:rPr>
                <w:sz w:val="20"/>
                <w:szCs w:val="20"/>
                <w:color w:val="auto"/>
              </w:rPr>
            </w:pPr>
            <w:r>
              <w:rPr>
                <w:rFonts w:ascii="Times New Roman" w:cs="Times New Roman" w:eastAsia="Times New Roman" w:hAnsi="Times New Roman"/>
                <w:sz w:val="22"/>
                <w:szCs w:val="22"/>
                <w:color w:val="auto"/>
              </w:rPr>
              <w:t>1.019.713,20</w:t>
            </w:r>
          </w:p>
        </w:tc>
        <w:tc>
          <w:tcPr>
            <w:tcW w:w="0" w:type="dxa"/>
            <w:vAlign w:val="bottom"/>
          </w:tcPr>
          <w:p>
            <w:pPr>
              <w:spacing w:after="0"/>
              <w:rPr>
                <w:sz w:val="1"/>
                <w:szCs w:val="1"/>
                <w:color w:val="auto"/>
              </w:rPr>
            </w:pPr>
          </w:p>
        </w:tc>
      </w:tr>
      <w:tr>
        <w:trPr>
          <w:trHeight w:val="290"/>
        </w:trPr>
        <w:tc>
          <w:tcPr>
            <w:tcW w:w="1020" w:type="dxa"/>
            <w:vAlign w:val="bottom"/>
            <w:tcBorders>
              <w:left w:val="single" w:sz="8" w:color="auto"/>
              <w:bottom w:val="single" w:sz="8" w:color="auto"/>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2"/>
                <w:szCs w:val="22"/>
                <w:color w:val="auto"/>
                <w:w w:val="96"/>
              </w:rPr>
              <w:t>5.</w:t>
            </w:r>
          </w:p>
        </w:tc>
        <w:tc>
          <w:tcPr>
            <w:tcW w:w="4500" w:type="dxa"/>
            <w:vAlign w:val="bottom"/>
            <w:tcBorders>
              <w:bottom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Чишћ. у младим природним састојинама</w:t>
            </w:r>
          </w:p>
        </w:tc>
        <w:tc>
          <w:tcPr>
            <w:tcW w:w="1100" w:type="dxa"/>
            <w:vAlign w:val="bottom"/>
            <w:tcBorders>
              <w:bottom w:val="single" w:sz="8" w:color="auto"/>
              <w:right w:val="single" w:sz="8" w:color="auto"/>
            </w:tcBorders>
          </w:tcPr>
          <w:p>
            <w:pPr>
              <w:ind w:left="440"/>
              <w:spacing w:after="0" w:line="242" w:lineRule="exact"/>
              <w:rPr>
                <w:sz w:val="20"/>
                <w:szCs w:val="20"/>
                <w:color w:val="auto"/>
              </w:rPr>
            </w:pPr>
            <w:r>
              <w:rPr>
                <w:rFonts w:ascii="Times New Roman" w:cs="Times New Roman" w:eastAsia="Times New Roman" w:hAnsi="Times New Roman"/>
                <w:sz w:val="22"/>
                <w:szCs w:val="22"/>
                <w:color w:val="auto"/>
              </w:rPr>
              <w:t>ha</w:t>
            </w:r>
          </w:p>
        </w:tc>
        <w:tc>
          <w:tcPr>
            <w:tcW w:w="10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69,21</w:t>
            </w:r>
          </w:p>
        </w:tc>
        <w:tc>
          <w:tcPr>
            <w:tcW w:w="2240" w:type="dxa"/>
            <w:vAlign w:val="bottom"/>
            <w:tcBorders>
              <w:bottom w:val="single" w:sz="8" w:color="auto"/>
              <w:right w:val="single" w:sz="8" w:color="auto"/>
            </w:tcBorders>
          </w:tcPr>
          <w:p>
            <w:pPr>
              <w:jc w:val="right"/>
              <w:spacing w:after="0" w:line="242" w:lineRule="exact"/>
              <w:rPr>
                <w:sz w:val="20"/>
                <w:szCs w:val="20"/>
                <w:color w:val="auto"/>
              </w:rPr>
            </w:pPr>
            <w:r>
              <w:rPr>
                <w:rFonts w:ascii="Times New Roman" w:cs="Times New Roman" w:eastAsia="Times New Roman" w:hAnsi="Times New Roman"/>
                <w:sz w:val="22"/>
                <w:szCs w:val="22"/>
                <w:color w:val="auto"/>
              </w:rPr>
              <w:t>1.810.395,18</w:t>
            </w:r>
          </w:p>
        </w:tc>
        <w:tc>
          <w:tcPr>
            <w:tcW w:w="0" w:type="dxa"/>
            <w:vAlign w:val="bottom"/>
          </w:tcPr>
          <w:p>
            <w:pPr>
              <w:spacing w:after="0"/>
              <w:rPr>
                <w:sz w:val="1"/>
                <w:szCs w:val="1"/>
                <w:color w:val="auto"/>
              </w:rPr>
            </w:pPr>
          </w:p>
        </w:tc>
      </w:tr>
      <w:tr>
        <w:trPr>
          <w:trHeight w:val="291"/>
        </w:trPr>
        <w:tc>
          <w:tcPr>
            <w:tcW w:w="1020" w:type="dxa"/>
            <w:vAlign w:val="bottom"/>
            <w:tcBorders>
              <w:left w:val="single" w:sz="8" w:color="auto"/>
              <w:bottom w:val="single" w:sz="8" w:color="auto"/>
              <w:right w:val="single" w:sz="8" w:color="auto"/>
            </w:tcBorders>
          </w:tcPr>
          <w:p>
            <w:pPr>
              <w:jc w:val="center"/>
              <w:spacing w:after="0" w:line="243" w:lineRule="exact"/>
              <w:rPr>
                <w:sz w:val="20"/>
                <w:szCs w:val="20"/>
                <w:color w:val="auto"/>
              </w:rPr>
            </w:pPr>
            <w:r>
              <w:rPr>
                <w:rFonts w:ascii="Times New Roman" w:cs="Times New Roman" w:eastAsia="Times New Roman" w:hAnsi="Times New Roman"/>
                <w:sz w:val="22"/>
                <w:szCs w:val="22"/>
                <w:color w:val="auto"/>
                <w:w w:val="96"/>
              </w:rPr>
              <w:t>6.</w:t>
            </w:r>
          </w:p>
        </w:tc>
        <w:tc>
          <w:tcPr>
            <w:tcW w:w="4500" w:type="dxa"/>
            <w:vAlign w:val="bottom"/>
            <w:tcBorders>
              <w:bottom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Окопавање и прашење у културама</w:t>
            </w:r>
          </w:p>
        </w:tc>
        <w:tc>
          <w:tcPr>
            <w:tcW w:w="1100" w:type="dxa"/>
            <w:vAlign w:val="bottom"/>
            <w:tcBorders>
              <w:bottom w:val="single" w:sz="8" w:color="auto"/>
              <w:right w:val="single" w:sz="8" w:color="auto"/>
            </w:tcBorders>
          </w:tcPr>
          <w:p>
            <w:pPr>
              <w:ind w:left="440"/>
              <w:spacing w:after="0" w:line="243" w:lineRule="exact"/>
              <w:rPr>
                <w:sz w:val="20"/>
                <w:szCs w:val="20"/>
                <w:color w:val="auto"/>
              </w:rPr>
            </w:pPr>
            <w:r>
              <w:rPr>
                <w:rFonts w:ascii="Times New Roman" w:cs="Times New Roman" w:eastAsia="Times New Roman" w:hAnsi="Times New Roman"/>
                <w:sz w:val="22"/>
                <w:szCs w:val="22"/>
                <w:color w:val="auto"/>
              </w:rPr>
              <w:t>ha</w:t>
            </w:r>
          </w:p>
        </w:tc>
        <w:tc>
          <w:tcPr>
            <w:tcW w:w="10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62,01</w:t>
            </w:r>
          </w:p>
        </w:tc>
        <w:tc>
          <w:tcPr>
            <w:tcW w:w="2240" w:type="dxa"/>
            <w:vAlign w:val="bottom"/>
            <w:tcBorders>
              <w:bottom w:val="single" w:sz="8" w:color="auto"/>
              <w:right w:val="single" w:sz="8" w:color="auto"/>
            </w:tcBorders>
          </w:tcPr>
          <w:p>
            <w:pPr>
              <w:jc w:val="right"/>
              <w:spacing w:after="0" w:line="243" w:lineRule="exact"/>
              <w:rPr>
                <w:sz w:val="20"/>
                <w:szCs w:val="20"/>
                <w:color w:val="auto"/>
              </w:rPr>
            </w:pPr>
            <w:r>
              <w:rPr>
                <w:rFonts w:ascii="Times New Roman" w:cs="Times New Roman" w:eastAsia="Times New Roman" w:hAnsi="Times New Roman"/>
                <w:sz w:val="22"/>
                <w:szCs w:val="22"/>
                <w:color w:val="auto"/>
              </w:rPr>
              <w:t>1.126.845,72</w:t>
            </w:r>
          </w:p>
        </w:tc>
        <w:tc>
          <w:tcPr>
            <w:tcW w:w="0" w:type="dxa"/>
            <w:vAlign w:val="bottom"/>
          </w:tcPr>
          <w:p>
            <w:pPr>
              <w:spacing w:after="0"/>
              <w:rPr>
                <w:sz w:val="1"/>
                <w:szCs w:val="1"/>
                <w:color w:val="auto"/>
              </w:rPr>
            </w:pPr>
          </w:p>
        </w:tc>
      </w:tr>
      <w:tr>
        <w:trPr>
          <w:trHeight w:val="290"/>
        </w:trPr>
        <w:tc>
          <w:tcPr>
            <w:tcW w:w="1020" w:type="dxa"/>
            <w:vAlign w:val="bottom"/>
            <w:tcBorders>
              <w:left w:val="single" w:sz="8" w:color="auto"/>
              <w:bottom w:val="single" w:sz="8" w:color="auto"/>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2"/>
                <w:szCs w:val="22"/>
                <w:color w:val="auto"/>
                <w:w w:val="96"/>
              </w:rPr>
              <w:t>7.</w:t>
            </w:r>
          </w:p>
        </w:tc>
        <w:tc>
          <w:tcPr>
            <w:tcW w:w="4500" w:type="dxa"/>
            <w:vAlign w:val="bottom"/>
            <w:tcBorders>
              <w:bottom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Осветљавање подмладка ручно</w:t>
            </w:r>
          </w:p>
        </w:tc>
        <w:tc>
          <w:tcPr>
            <w:tcW w:w="1100" w:type="dxa"/>
            <w:vAlign w:val="bottom"/>
            <w:tcBorders>
              <w:bottom w:val="single" w:sz="8" w:color="auto"/>
              <w:right w:val="single" w:sz="8" w:color="auto"/>
            </w:tcBorders>
          </w:tcPr>
          <w:p>
            <w:pPr>
              <w:ind w:left="440"/>
              <w:spacing w:after="0" w:line="242" w:lineRule="exact"/>
              <w:rPr>
                <w:sz w:val="20"/>
                <w:szCs w:val="20"/>
                <w:color w:val="auto"/>
              </w:rPr>
            </w:pPr>
            <w:r>
              <w:rPr>
                <w:rFonts w:ascii="Times New Roman" w:cs="Times New Roman" w:eastAsia="Times New Roman" w:hAnsi="Times New Roman"/>
                <w:sz w:val="22"/>
                <w:szCs w:val="22"/>
                <w:color w:val="auto"/>
              </w:rPr>
              <w:t>ha</w:t>
            </w:r>
          </w:p>
        </w:tc>
        <w:tc>
          <w:tcPr>
            <w:tcW w:w="10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23,81</w:t>
            </w:r>
          </w:p>
        </w:tc>
        <w:tc>
          <w:tcPr>
            <w:tcW w:w="2240" w:type="dxa"/>
            <w:vAlign w:val="bottom"/>
            <w:tcBorders>
              <w:bottom w:val="single" w:sz="8" w:color="auto"/>
              <w:right w:val="single" w:sz="8" w:color="auto"/>
            </w:tcBorders>
          </w:tcPr>
          <w:p>
            <w:pPr>
              <w:jc w:val="right"/>
              <w:spacing w:after="0" w:line="242" w:lineRule="exact"/>
              <w:rPr>
                <w:sz w:val="20"/>
                <w:szCs w:val="20"/>
                <w:color w:val="auto"/>
              </w:rPr>
            </w:pPr>
            <w:r>
              <w:rPr>
                <w:rFonts w:ascii="Times New Roman" w:cs="Times New Roman" w:eastAsia="Times New Roman" w:hAnsi="Times New Roman"/>
                <w:sz w:val="22"/>
                <w:szCs w:val="22"/>
                <w:color w:val="auto"/>
              </w:rPr>
              <w:t>622.821,98</w:t>
            </w:r>
          </w:p>
        </w:tc>
        <w:tc>
          <w:tcPr>
            <w:tcW w:w="0" w:type="dxa"/>
            <w:vAlign w:val="bottom"/>
          </w:tcPr>
          <w:p>
            <w:pPr>
              <w:spacing w:after="0"/>
              <w:rPr>
                <w:sz w:val="1"/>
                <w:szCs w:val="1"/>
                <w:color w:val="auto"/>
              </w:rPr>
            </w:pPr>
          </w:p>
        </w:tc>
      </w:tr>
      <w:tr>
        <w:trPr>
          <w:trHeight w:val="291"/>
        </w:trPr>
        <w:tc>
          <w:tcPr>
            <w:tcW w:w="1020" w:type="dxa"/>
            <w:vAlign w:val="bottom"/>
            <w:tcBorders>
              <w:left w:val="single" w:sz="8" w:color="auto"/>
              <w:bottom w:val="single" w:sz="8" w:color="auto"/>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2"/>
                <w:szCs w:val="22"/>
                <w:color w:val="auto"/>
                <w:w w:val="96"/>
              </w:rPr>
              <w:t>8.</w:t>
            </w:r>
          </w:p>
        </w:tc>
        <w:tc>
          <w:tcPr>
            <w:tcW w:w="4500" w:type="dxa"/>
            <w:vAlign w:val="bottom"/>
            <w:tcBorders>
              <w:bottom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Вештачко пошумљавање сетвом омашке</w:t>
            </w:r>
          </w:p>
        </w:tc>
        <w:tc>
          <w:tcPr>
            <w:tcW w:w="1100" w:type="dxa"/>
            <w:vAlign w:val="bottom"/>
            <w:tcBorders>
              <w:bottom w:val="single" w:sz="8" w:color="auto"/>
              <w:right w:val="single" w:sz="8" w:color="auto"/>
            </w:tcBorders>
          </w:tcPr>
          <w:p>
            <w:pPr>
              <w:ind w:left="440"/>
              <w:spacing w:after="0" w:line="242" w:lineRule="exact"/>
              <w:rPr>
                <w:sz w:val="20"/>
                <w:szCs w:val="20"/>
                <w:color w:val="auto"/>
              </w:rPr>
            </w:pPr>
            <w:r>
              <w:rPr>
                <w:rFonts w:ascii="Times New Roman" w:cs="Times New Roman" w:eastAsia="Times New Roman" w:hAnsi="Times New Roman"/>
                <w:sz w:val="22"/>
                <w:szCs w:val="22"/>
                <w:color w:val="auto"/>
              </w:rPr>
              <w:t>ha</w:t>
            </w:r>
          </w:p>
        </w:tc>
        <w:tc>
          <w:tcPr>
            <w:tcW w:w="10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7,08</w:t>
            </w:r>
          </w:p>
        </w:tc>
        <w:tc>
          <w:tcPr>
            <w:tcW w:w="22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169.466,88</w:t>
            </w:r>
          </w:p>
        </w:tc>
        <w:tc>
          <w:tcPr>
            <w:tcW w:w="0" w:type="dxa"/>
            <w:vAlign w:val="bottom"/>
          </w:tcPr>
          <w:p>
            <w:pPr>
              <w:spacing w:after="0"/>
              <w:rPr>
                <w:sz w:val="1"/>
                <w:szCs w:val="1"/>
                <w:color w:val="auto"/>
              </w:rPr>
            </w:pPr>
          </w:p>
        </w:tc>
      </w:tr>
      <w:tr>
        <w:trPr>
          <w:trHeight w:val="220"/>
        </w:trPr>
        <w:tc>
          <w:tcPr>
            <w:tcW w:w="1020" w:type="dxa"/>
            <w:vAlign w:val="bottom"/>
            <w:tcBorders>
              <w:left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4320" w:type="dxa"/>
            <w:vAlign w:val="bottom"/>
            <w:tcBorders>
              <w:right w:val="single" w:sz="8" w:color="auto"/>
            </w:tcBorders>
            <w:gridSpan w:val="2"/>
          </w:tcPr>
          <w:p>
            <w:pPr>
              <w:spacing w:after="0" w:line="219" w:lineRule="exact"/>
              <w:rPr>
                <w:sz w:val="20"/>
                <w:szCs w:val="20"/>
                <w:color w:val="auto"/>
              </w:rPr>
            </w:pPr>
            <w:r>
              <w:rPr>
                <w:rFonts w:ascii="Times New Roman" w:cs="Times New Roman" w:eastAsia="Times New Roman" w:hAnsi="Times New Roman"/>
                <w:sz w:val="22"/>
                <w:szCs w:val="22"/>
                <w:b w:val="1"/>
                <w:bCs w:val="1"/>
                <w:i w:val="1"/>
                <w:iCs w:val="1"/>
                <w:color w:val="auto"/>
              </w:rPr>
              <w:t>УКУПНА ВРЕДНОСТ РАДОВА</w:t>
            </w:r>
          </w:p>
        </w:tc>
        <w:tc>
          <w:tcPr>
            <w:tcW w:w="1100" w:type="dxa"/>
            <w:vAlign w:val="bottom"/>
          </w:tcPr>
          <w:p>
            <w:pPr>
              <w:spacing w:after="0"/>
              <w:rPr>
                <w:sz w:val="19"/>
                <w:szCs w:val="19"/>
                <w:color w:val="auto"/>
              </w:rPr>
            </w:pPr>
          </w:p>
        </w:tc>
        <w:tc>
          <w:tcPr>
            <w:tcW w:w="1060" w:type="dxa"/>
            <w:vAlign w:val="bottom"/>
          </w:tcPr>
          <w:p>
            <w:pPr>
              <w:jc w:val="right"/>
              <w:ind w:right="10"/>
              <w:spacing w:after="0" w:line="219" w:lineRule="exact"/>
              <w:rPr>
                <w:sz w:val="20"/>
                <w:szCs w:val="20"/>
                <w:color w:val="auto"/>
              </w:rPr>
            </w:pPr>
            <w:r>
              <w:rPr>
                <w:rFonts w:ascii="Times New Roman" w:cs="Times New Roman" w:eastAsia="Times New Roman" w:hAnsi="Times New Roman"/>
                <w:sz w:val="22"/>
                <w:szCs w:val="22"/>
                <w:b w:val="1"/>
                <w:bCs w:val="1"/>
                <w:color w:val="auto"/>
              </w:rPr>
              <w:t>1.521,14</w:t>
            </w:r>
          </w:p>
        </w:tc>
        <w:tc>
          <w:tcPr>
            <w:tcW w:w="2240" w:type="dxa"/>
            <w:vAlign w:val="bottom"/>
            <w:tcBorders>
              <w:right w:val="single" w:sz="8" w:color="auto"/>
            </w:tcBorders>
          </w:tcPr>
          <w:p>
            <w:pPr>
              <w:jc w:val="right"/>
              <w:spacing w:after="0" w:line="219" w:lineRule="exact"/>
              <w:rPr>
                <w:sz w:val="20"/>
                <w:szCs w:val="20"/>
                <w:color w:val="auto"/>
              </w:rPr>
            </w:pPr>
            <w:r>
              <w:rPr>
                <w:rFonts w:ascii="Times New Roman" w:cs="Times New Roman" w:eastAsia="Times New Roman" w:hAnsi="Times New Roman"/>
                <w:sz w:val="22"/>
                <w:szCs w:val="22"/>
                <w:b w:val="1"/>
                <w:bCs w:val="1"/>
                <w:color w:val="auto"/>
              </w:rPr>
              <w:t>5.223.732,36</w:t>
            </w:r>
          </w:p>
        </w:tc>
        <w:tc>
          <w:tcPr>
            <w:tcW w:w="0" w:type="dxa"/>
            <w:vAlign w:val="bottom"/>
          </w:tcPr>
          <w:p>
            <w:pPr>
              <w:spacing w:after="0"/>
              <w:rPr>
                <w:sz w:val="1"/>
                <w:szCs w:val="1"/>
                <w:color w:val="auto"/>
              </w:rPr>
            </w:pPr>
          </w:p>
        </w:tc>
      </w:tr>
      <w:tr>
        <w:trPr>
          <w:trHeight w:val="67"/>
        </w:trPr>
        <w:tc>
          <w:tcPr>
            <w:tcW w:w="1020" w:type="dxa"/>
            <w:vAlign w:val="bottom"/>
            <w:tcBorders>
              <w:left w:val="single" w:sz="8" w:color="auto"/>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3120" w:type="dxa"/>
            <w:vAlign w:val="bottom"/>
            <w:tcBorders>
              <w:top w:val="single" w:sz="8" w:color="auto"/>
              <w:bottom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22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6291580</wp:posOffset>
                </wp:positionH>
                <wp:positionV relativeFrom="paragraph">
                  <wp:posOffset>-12065</wp:posOffset>
                </wp:positionV>
                <wp:extent cx="12065" cy="12065"/>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14" o:spid="_x0000_s1039" style="position:absolute;margin-left:495.4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95"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color w:val="auto"/>
        </w:rPr>
        <w:t>Потребна средства: 5.223.732,36 РСД</w:t>
      </w:r>
    </w:p>
    <w:p>
      <w:pPr>
        <w:spacing w:after="0" w:line="4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color w:val="auto"/>
        </w:rPr>
        <w:t>Извори средстава:</w:t>
      </w:r>
    </w:p>
    <w:p>
      <w:pPr>
        <w:spacing w:after="0" w:line="41" w:lineRule="exact"/>
        <w:rPr>
          <w:sz w:val="20"/>
          <w:szCs w:val="20"/>
          <w:color w:val="auto"/>
        </w:rPr>
      </w:pPr>
    </w:p>
    <w:p>
      <w:pPr>
        <w:ind w:left="740" w:hanging="724"/>
        <w:spacing w:after="0"/>
        <w:tabs>
          <w:tab w:leader="none" w:pos="740"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сопствени приходи:  3.493.482,36 РСД</w:t>
      </w:r>
    </w:p>
    <w:p>
      <w:pPr>
        <w:spacing w:after="0" w:line="43" w:lineRule="exact"/>
        <w:rPr>
          <w:rFonts w:ascii="Times New Roman" w:cs="Times New Roman" w:eastAsia="Times New Roman" w:hAnsi="Times New Roman"/>
          <w:sz w:val="24"/>
          <w:szCs w:val="24"/>
          <w:color w:val="auto"/>
        </w:rPr>
      </w:pPr>
    </w:p>
    <w:p>
      <w:pPr>
        <w:ind w:left="740" w:hanging="724"/>
        <w:spacing w:after="0"/>
        <w:tabs>
          <w:tab w:leader="none" w:pos="740"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Министарство пољопривреде, шумарства и водопривреде – Управа за шуме:</w:t>
      </w:r>
    </w:p>
    <w:p>
      <w:pPr>
        <w:spacing w:after="0" w:line="40" w:lineRule="exact"/>
        <w:rPr>
          <w:rFonts w:ascii="Times New Roman" w:cs="Times New Roman" w:eastAsia="Times New Roman" w:hAnsi="Times New Roman"/>
          <w:sz w:val="24"/>
          <w:szCs w:val="24"/>
          <w:color w:val="auto"/>
        </w:rPr>
      </w:pPr>
    </w:p>
    <w:p>
      <w:pPr>
        <w:ind w:left="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1.730.250,00 РСД</w:t>
      </w:r>
    </w:p>
    <w:p>
      <w:pPr>
        <w:spacing w:after="0" w:line="40" w:lineRule="exact"/>
        <w:rPr>
          <w:rFonts w:ascii="Times New Roman" w:cs="Times New Roman" w:eastAsia="Times New Roman" w:hAnsi="Times New Roman"/>
          <w:sz w:val="24"/>
          <w:szCs w:val="24"/>
          <w:color w:val="auto"/>
        </w:rPr>
      </w:pPr>
    </w:p>
    <w:p>
      <w:pPr>
        <w:ind w:left="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Носиоци: ЈП „Национални парк Ђердап“</w:t>
      </w:r>
    </w:p>
    <w:p>
      <w:pPr>
        <w:spacing w:after="0" w:line="200" w:lineRule="exact"/>
        <w:rPr>
          <w:sz w:val="20"/>
          <w:szCs w:val="20"/>
          <w:color w:val="auto"/>
        </w:rPr>
      </w:pPr>
    </w:p>
    <w:p>
      <w:pPr>
        <w:spacing w:after="0" w:line="314" w:lineRule="exact"/>
        <w:rPr>
          <w:sz w:val="20"/>
          <w:szCs w:val="20"/>
          <w:color w:val="auto"/>
        </w:rPr>
      </w:pPr>
    </w:p>
    <w:p>
      <w:pPr>
        <w:jc w:val="right"/>
        <w:ind w:right="820"/>
        <w:spacing w:after="0"/>
        <w:rPr>
          <w:sz w:val="20"/>
          <w:szCs w:val="20"/>
          <w:color w:val="auto"/>
        </w:rPr>
      </w:pPr>
      <w:r>
        <w:rPr>
          <w:rFonts w:ascii="Times New Roman" w:cs="Times New Roman" w:eastAsia="Times New Roman" w:hAnsi="Times New Roman"/>
          <w:sz w:val="24"/>
          <w:szCs w:val="24"/>
          <w:color w:val="auto"/>
        </w:rPr>
        <w:t>11</w:t>
      </w:r>
    </w:p>
    <w:p>
      <w:pPr>
        <w:sectPr>
          <w:pgSz w:w="11900" w:h="16836" w:orient="portrait"/>
          <w:cols w:equalWidth="0" w:num="1">
            <w:col w:w="9920"/>
          </w:cols>
          <w:pgMar w:left="1400" w:top="717" w:right="584" w:bottom="420" w:gutter="0" w:footer="0" w:header="0"/>
        </w:sectPr>
      </w:pPr>
    </w:p>
    <w:bookmarkStart w:id="11" w:name="page12"/>
    <w:bookmarkEnd w:id="11"/>
    <w:p>
      <w:pPr>
        <w:jc w:val="center"/>
        <w:ind w:left="1420" w:right="40"/>
        <w:spacing w:after="0" w:line="249" w:lineRule="auto"/>
        <w:rPr>
          <w:sz w:val="20"/>
          <w:szCs w:val="20"/>
          <w:color w:val="auto"/>
        </w:rPr>
      </w:pPr>
      <w:r>
        <w:rPr>
          <w:rFonts w:ascii="Times New Roman" w:cs="Times New Roman" w:eastAsia="Times New Roman" w:hAnsi="Times New Roman"/>
          <w:sz w:val="23"/>
          <w:szCs w:val="23"/>
          <w:color w:val="auto"/>
        </w:rPr>
        <w:t>Програм управљања Националним парком Ђердап за 2019.годину 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-483870</wp:posOffset>
                </wp:positionH>
                <wp:positionV relativeFrom="paragraph">
                  <wp:posOffset>-285750</wp:posOffset>
                </wp:positionV>
                <wp:extent cx="9525"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0999pt,-22.4999pt" to="-37.3499pt,-22.4999pt" o:allowincell="f" strokecolor="#C0C0C0" strokeweight="0.737pt"/>
            </w:pict>
          </mc:Fallback>
        </mc:AlternateContent>
      </w:r>
    </w:p>
    <w:p>
      <w:pPr>
        <w:spacing w:after="0" w:line="259" w:lineRule="exact"/>
        <w:rPr>
          <w:sz w:val="20"/>
          <w:szCs w:val="20"/>
          <w:color w:val="auto"/>
        </w:rPr>
      </w:pPr>
    </w:p>
    <w:p>
      <w:pPr>
        <w:jc w:val="both"/>
        <w:ind w:left="20" w:right="20"/>
        <w:spacing w:after="0" w:line="265" w:lineRule="auto"/>
        <w:rPr>
          <w:sz w:val="20"/>
          <w:szCs w:val="20"/>
          <w:color w:val="auto"/>
        </w:rPr>
      </w:pPr>
      <w:r>
        <w:rPr>
          <w:rFonts w:ascii="Times New Roman" w:cs="Times New Roman" w:eastAsia="Times New Roman" w:hAnsi="Times New Roman"/>
          <w:sz w:val="24"/>
          <w:szCs w:val="24"/>
          <w:b w:val="1"/>
          <w:bCs w:val="1"/>
          <w:color w:val="auto"/>
        </w:rPr>
        <w:t>3.4.1.2. Заштита и унапређење стања шумских екосистема Националног парка Ђердап</w:t>
      </w:r>
    </w:p>
    <w:p>
      <w:pPr>
        <w:spacing w:after="0" w:line="25" w:lineRule="exact"/>
        <w:rPr>
          <w:sz w:val="20"/>
          <w:szCs w:val="20"/>
          <w:color w:val="auto"/>
        </w:rPr>
      </w:pPr>
    </w:p>
    <w:p>
      <w:pPr>
        <w:jc w:val="both"/>
        <w:ind w:left="20" w:right="20" w:firstLine="720"/>
        <w:spacing w:after="0" w:line="272" w:lineRule="auto"/>
        <w:rPr>
          <w:sz w:val="20"/>
          <w:szCs w:val="20"/>
          <w:color w:val="auto"/>
        </w:rPr>
      </w:pPr>
      <w:r>
        <w:rPr>
          <w:rFonts w:ascii="Times New Roman" w:cs="Times New Roman" w:eastAsia="Times New Roman" w:hAnsi="Times New Roman"/>
          <w:sz w:val="24"/>
          <w:szCs w:val="24"/>
          <w:color w:val="auto"/>
        </w:rPr>
        <w:t>План заштите шума чини систем мера и активности које се спроводе ради спречавања, сузбијања и отклањања последица штетног деловања биљних болести, инсеката, глодара, дивљачи, стоке, човека, пожара, других елементарних непогода, као и других биотичких и абиотичких чинилаца.</w:t>
      </w:r>
    </w:p>
    <w:p>
      <w:pPr>
        <w:spacing w:after="0" w:line="19" w:lineRule="exact"/>
        <w:rPr>
          <w:sz w:val="20"/>
          <w:szCs w:val="20"/>
          <w:color w:val="auto"/>
        </w:rPr>
      </w:pPr>
    </w:p>
    <w:p>
      <w:pPr>
        <w:jc w:val="both"/>
        <w:ind w:left="20" w:right="20" w:firstLine="720"/>
        <w:spacing w:after="0" w:line="266" w:lineRule="auto"/>
        <w:rPr>
          <w:sz w:val="20"/>
          <w:szCs w:val="20"/>
          <w:color w:val="auto"/>
        </w:rPr>
      </w:pPr>
      <w:r>
        <w:rPr>
          <w:rFonts w:ascii="Times New Roman" w:cs="Times New Roman" w:eastAsia="Times New Roman" w:hAnsi="Times New Roman"/>
          <w:sz w:val="24"/>
          <w:szCs w:val="24"/>
          <w:color w:val="auto"/>
        </w:rPr>
        <w:t>Заштита шума Националног парка Ђердап трајан је и основни задатак у оквиру обављања редовне делатности унапређења стања, неге, заштите и уређења.</w:t>
      </w:r>
    </w:p>
    <w:p>
      <w:pPr>
        <w:spacing w:after="0" w:line="24" w:lineRule="exact"/>
        <w:rPr>
          <w:sz w:val="20"/>
          <w:szCs w:val="20"/>
          <w:color w:val="auto"/>
        </w:rPr>
      </w:pPr>
    </w:p>
    <w:p>
      <w:pPr>
        <w:jc w:val="both"/>
        <w:ind w:left="20" w:right="20" w:firstLine="720"/>
        <w:spacing w:after="0" w:line="270" w:lineRule="auto"/>
        <w:rPr>
          <w:sz w:val="20"/>
          <w:szCs w:val="20"/>
          <w:color w:val="auto"/>
        </w:rPr>
      </w:pPr>
      <w:r>
        <w:rPr>
          <w:rFonts w:ascii="Times New Roman" w:cs="Times New Roman" w:eastAsia="Times New Roman" w:hAnsi="Times New Roman"/>
          <w:sz w:val="24"/>
          <w:szCs w:val="24"/>
          <w:color w:val="auto"/>
        </w:rPr>
        <w:t>Сви негативни чиниоци који делују на овај комплекс морају се пратити, контролисати и у случају јачег негативног дејства, одмах стручним деловањем елиминисати.</w:t>
      </w:r>
    </w:p>
    <w:p>
      <w:pPr>
        <w:spacing w:after="0" w:line="9" w:lineRule="exact"/>
        <w:rPr>
          <w:sz w:val="20"/>
          <w:szCs w:val="20"/>
          <w:color w:val="auto"/>
        </w:rPr>
      </w:pPr>
    </w:p>
    <w:p>
      <w:pPr>
        <w:ind w:left="740"/>
        <w:spacing w:after="0"/>
        <w:rPr>
          <w:sz w:val="20"/>
          <w:szCs w:val="20"/>
          <w:color w:val="auto"/>
        </w:rPr>
      </w:pPr>
      <w:r>
        <w:rPr>
          <w:rFonts w:ascii="Times New Roman" w:cs="Times New Roman" w:eastAsia="Times New Roman" w:hAnsi="Times New Roman"/>
          <w:sz w:val="24"/>
          <w:szCs w:val="24"/>
          <w:color w:val="auto"/>
        </w:rPr>
        <w:t>У циљу заштите шума од пожара предузимају се следеће мере:</w:t>
      </w:r>
    </w:p>
    <w:p>
      <w:pPr>
        <w:spacing w:after="0" w:line="54" w:lineRule="exact"/>
        <w:rPr>
          <w:sz w:val="20"/>
          <w:szCs w:val="20"/>
          <w:color w:val="auto"/>
        </w:rPr>
      </w:pPr>
    </w:p>
    <w:p>
      <w:pPr>
        <w:jc w:val="both"/>
        <w:ind w:left="20" w:right="20" w:firstLine="716"/>
        <w:spacing w:after="0" w:line="270" w:lineRule="auto"/>
        <w:tabs>
          <w:tab w:leader="none" w:pos="966"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Пропаганда и едукација локалног становништа и локалне самоуправе уз указивање на штетно деловање пожара, забрану ложења ватре на отвореном, обавезна дежурства приликом паљења пољопривредних површина у близини шуме.</w:t>
      </w:r>
    </w:p>
    <w:p>
      <w:pPr>
        <w:spacing w:after="0" w:line="21" w:lineRule="exact"/>
        <w:rPr>
          <w:rFonts w:ascii="Times New Roman" w:cs="Times New Roman" w:eastAsia="Times New Roman" w:hAnsi="Times New Roman"/>
          <w:sz w:val="24"/>
          <w:szCs w:val="24"/>
          <w:color w:val="auto"/>
        </w:rPr>
      </w:pPr>
    </w:p>
    <w:p>
      <w:pPr>
        <w:ind w:left="20" w:right="20" w:firstLine="716"/>
        <w:spacing w:after="0" w:line="264" w:lineRule="auto"/>
        <w:tabs>
          <w:tab w:leader="none" w:pos="889"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Свакодневни, а посебно у критичном периоду, обиласци терена ради уочавања настанка пожара и хитног предузимања мера локализовања и гашења пожара.</w:t>
      </w:r>
    </w:p>
    <w:p>
      <w:pPr>
        <w:spacing w:after="0" w:line="26" w:lineRule="exact"/>
        <w:rPr>
          <w:rFonts w:ascii="Times New Roman" w:cs="Times New Roman" w:eastAsia="Times New Roman" w:hAnsi="Times New Roman"/>
          <w:sz w:val="24"/>
          <w:szCs w:val="24"/>
          <w:color w:val="auto"/>
        </w:rPr>
      </w:pPr>
    </w:p>
    <w:p>
      <w:pPr>
        <w:jc w:val="both"/>
        <w:ind w:left="20" w:right="20" w:firstLine="716"/>
        <w:spacing w:after="0" w:line="271" w:lineRule="auto"/>
        <w:tabs>
          <w:tab w:leader="none" w:pos="891"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Успостављање система, службе праћења и обавештавања о стању на терену. У току 2019. године планира се набавка камера за осматрање терена у циљу правовременог деловања.</w:t>
      </w:r>
    </w:p>
    <w:p>
      <w:pPr>
        <w:spacing w:after="0" w:line="5" w:lineRule="exact"/>
        <w:rPr>
          <w:rFonts w:ascii="Times New Roman" w:cs="Times New Roman" w:eastAsia="Times New Roman" w:hAnsi="Times New Roman"/>
          <w:sz w:val="24"/>
          <w:szCs w:val="24"/>
          <w:color w:val="auto"/>
        </w:rPr>
      </w:pPr>
    </w:p>
    <w:p>
      <w:pPr>
        <w:ind w:left="880" w:hanging="144"/>
        <w:spacing w:after="0"/>
        <w:tabs>
          <w:tab w:leader="none" w:pos="88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Одржавање путева и влака који служе и као противпожарне пруге.</w:t>
      </w:r>
    </w:p>
    <w:p>
      <w:pPr>
        <w:spacing w:after="0" w:line="53" w:lineRule="exact"/>
        <w:rPr>
          <w:sz w:val="20"/>
          <w:szCs w:val="20"/>
          <w:color w:val="auto"/>
        </w:rPr>
      </w:pPr>
    </w:p>
    <w:p>
      <w:pPr>
        <w:jc w:val="both"/>
        <w:ind w:left="20" w:right="20" w:firstLine="720"/>
        <w:spacing w:after="0" w:line="270" w:lineRule="auto"/>
        <w:rPr>
          <w:sz w:val="20"/>
          <w:szCs w:val="20"/>
          <w:color w:val="auto"/>
        </w:rPr>
      </w:pPr>
      <w:r>
        <w:rPr>
          <w:rFonts w:ascii="Times New Roman" w:cs="Times New Roman" w:eastAsia="Times New Roman" w:hAnsi="Times New Roman"/>
          <w:sz w:val="24"/>
          <w:szCs w:val="24"/>
          <w:color w:val="auto"/>
        </w:rPr>
        <w:t>Сви облици заштите, због угрожености комплекса, представљају планску и јединствену целину, уз уважавање специфичности планираних мера у појединим деловима комплекса на које се односе.</w:t>
      </w:r>
    </w:p>
    <w:p>
      <w:pPr>
        <w:spacing w:after="0" w:line="326" w:lineRule="exact"/>
        <w:rPr>
          <w:sz w:val="20"/>
          <w:szCs w:val="20"/>
          <w:color w:val="auto"/>
        </w:rPr>
      </w:pPr>
    </w:p>
    <w:p>
      <w:pPr>
        <w:ind w:left="2080"/>
        <w:spacing w:after="0"/>
        <w:rPr>
          <w:sz w:val="20"/>
          <w:szCs w:val="20"/>
          <w:color w:val="auto"/>
        </w:rPr>
      </w:pPr>
      <w:r>
        <w:rPr>
          <w:rFonts w:ascii="Times New Roman" w:cs="Times New Roman" w:eastAsia="Times New Roman" w:hAnsi="Times New Roman"/>
          <w:sz w:val="24"/>
          <w:szCs w:val="24"/>
          <w:i w:val="1"/>
          <w:iCs w:val="1"/>
          <w:color w:val="auto"/>
        </w:rPr>
        <w:t>Табела 2. Заштита и унапређење шумских екосистема</w:t>
      </w:r>
    </w:p>
    <w:p>
      <w:pPr>
        <w:spacing w:after="0" w:line="24" w:lineRule="exact"/>
        <w:rPr>
          <w:sz w:val="20"/>
          <w:szCs w:val="20"/>
          <w:color w:val="auto"/>
        </w:rPr>
      </w:pPr>
    </w:p>
    <w:tbl>
      <w:tblPr>
        <w:tblLayout w:type="fixed"/>
        <w:tblInd w:w="10" w:type="dxa"/>
        <w:tblCellMar>
          <w:top w:w="0" w:type="dxa"/>
          <w:left w:w="0" w:type="dxa"/>
          <w:bottom w:w="0" w:type="dxa"/>
          <w:right w:w="0" w:type="dxa"/>
        </w:tblCellMar>
      </w:tblPr>
      <w:tr>
        <w:trPr>
          <w:trHeight w:val="617"/>
        </w:trPr>
        <w:tc>
          <w:tcPr>
            <w:tcW w:w="98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Редни</w:t>
            </w:r>
          </w:p>
        </w:tc>
        <w:tc>
          <w:tcPr>
            <w:tcW w:w="4380" w:type="dxa"/>
            <w:vAlign w:val="bottom"/>
            <w:tcBorders>
              <w:top w:val="single" w:sz="8" w:color="auto"/>
              <w:right w:val="single" w:sz="8" w:color="auto"/>
            </w:tcBorders>
          </w:tcPr>
          <w:p>
            <w:pPr>
              <w:ind w:left="1620"/>
              <w:spacing w:after="0"/>
              <w:rPr>
                <w:sz w:val="20"/>
                <w:szCs w:val="20"/>
                <w:color w:val="auto"/>
              </w:rPr>
            </w:pPr>
            <w:r>
              <w:rPr>
                <w:rFonts w:ascii="Times New Roman" w:cs="Times New Roman" w:eastAsia="Times New Roman" w:hAnsi="Times New Roman"/>
                <w:sz w:val="22"/>
                <w:szCs w:val="22"/>
                <w:b w:val="1"/>
                <w:bCs w:val="1"/>
                <w:color w:val="auto"/>
              </w:rPr>
              <w:t>Врста рада</w:t>
            </w:r>
          </w:p>
        </w:tc>
        <w:tc>
          <w:tcPr>
            <w:tcW w:w="9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Јед.</w:t>
            </w:r>
          </w:p>
        </w:tc>
        <w:tc>
          <w:tcPr>
            <w:tcW w:w="1220" w:type="dxa"/>
            <w:vAlign w:val="bottom"/>
            <w:tcBorders>
              <w:top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Количина</w:t>
            </w:r>
          </w:p>
        </w:tc>
        <w:tc>
          <w:tcPr>
            <w:tcW w:w="13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Вредност</w:t>
            </w:r>
          </w:p>
        </w:tc>
      </w:tr>
      <w:tr>
        <w:trPr>
          <w:trHeight w:val="318"/>
        </w:trPr>
        <w:tc>
          <w:tcPr>
            <w:tcW w:w="9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7"/>
              </w:rPr>
              <w:t>Број</w:t>
            </w:r>
          </w:p>
        </w:tc>
        <w:tc>
          <w:tcPr>
            <w:tcW w:w="438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мере</w:t>
            </w:r>
          </w:p>
        </w:tc>
        <w:tc>
          <w:tcPr>
            <w:tcW w:w="1220" w:type="dxa"/>
            <w:vAlign w:val="bottom"/>
            <w:tcBorders>
              <w:bottom w:val="single" w:sz="8" w:color="auto"/>
              <w:right w:val="single" w:sz="8" w:color="auto"/>
            </w:tcBorders>
          </w:tcPr>
          <w:p>
            <w:pPr>
              <w:spacing w:after="0"/>
              <w:rPr>
                <w:sz w:val="24"/>
                <w:szCs w:val="24"/>
                <w:color w:val="auto"/>
              </w:rPr>
            </w:pPr>
          </w:p>
        </w:tc>
        <w:tc>
          <w:tcPr>
            <w:tcW w:w="13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радова</w:t>
            </w:r>
          </w:p>
        </w:tc>
      </w:tr>
      <w:tr>
        <w:trPr>
          <w:trHeight w:val="322"/>
        </w:trPr>
        <w:tc>
          <w:tcPr>
            <w:tcW w:w="9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1.</w:t>
            </w:r>
          </w:p>
        </w:tc>
        <w:tc>
          <w:tcPr>
            <w:tcW w:w="43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Заштита шума од биљних болести</w:t>
            </w:r>
          </w:p>
        </w:tc>
        <w:tc>
          <w:tcPr>
            <w:tcW w:w="9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hа</w:t>
            </w:r>
          </w:p>
        </w:tc>
        <w:tc>
          <w:tcPr>
            <w:tcW w:w="122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34.025,78</w:t>
            </w:r>
          </w:p>
        </w:tc>
        <w:tc>
          <w:tcPr>
            <w:tcW w:w="13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101.056,57</w:t>
            </w:r>
          </w:p>
        </w:tc>
      </w:tr>
      <w:tr>
        <w:trPr>
          <w:trHeight w:val="305"/>
        </w:trPr>
        <w:tc>
          <w:tcPr>
            <w:tcW w:w="9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2.</w:t>
            </w:r>
          </w:p>
        </w:tc>
        <w:tc>
          <w:tcPr>
            <w:tcW w:w="43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Заштита шума од штетних инсеката</w:t>
            </w:r>
          </w:p>
        </w:tc>
        <w:tc>
          <w:tcPr>
            <w:tcW w:w="9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hа</w:t>
            </w:r>
          </w:p>
        </w:tc>
        <w:tc>
          <w:tcPr>
            <w:tcW w:w="122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33.811,70</w:t>
            </w:r>
          </w:p>
        </w:tc>
        <w:tc>
          <w:tcPr>
            <w:tcW w:w="13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101.056,57</w:t>
            </w:r>
          </w:p>
        </w:tc>
      </w:tr>
      <w:tr>
        <w:trPr>
          <w:trHeight w:val="290"/>
        </w:trPr>
        <w:tc>
          <w:tcPr>
            <w:tcW w:w="9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3.</w:t>
            </w:r>
          </w:p>
        </w:tc>
        <w:tc>
          <w:tcPr>
            <w:tcW w:w="43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Вршење пропаганде путем медија</w:t>
            </w:r>
          </w:p>
        </w:tc>
        <w:tc>
          <w:tcPr>
            <w:tcW w:w="9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ком</w:t>
            </w:r>
          </w:p>
        </w:tc>
        <w:tc>
          <w:tcPr>
            <w:tcW w:w="122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125,00</w:t>
            </w:r>
          </w:p>
        </w:tc>
        <w:tc>
          <w:tcPr>
            <w:tcW w:w="1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12.500,00</w:t>
            </w:r>
          </w:p>
        </w:tc>
      </w:tr>
      <w:tr>
        <w:trPr>
          <w:trHeight w:val="290"/>
        </w:trPr>
        <w:tc>
          <w:tcPr>
            <w:tcW w:w="9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4.</w:t>
            </w:r>
          </w:p>
        </w:tc>
        <w:tc>
          <w:tcPr>
            <w:tcW w:w="43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Чишћење пп пруга</w:t>
            </w:r>
          </w:p>
        </w:tc>
        <w:tc>
          <w:tcPr>
            <w:tcW w:w="9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кm</w:t>
            </w:r>
          </w:p>
        </w:tc>
        <w:tc>
          <w:tcPr>
            <w:tcW w:w="122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3,68</w:t>
            </w:r>
          </w:p>
        </w:tc>
        <w:tc>
          <w:tcPr>
            <w:tcW w:w="13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220.800,00</w:t>
            </w:r>
          </w:p>
        </w:tc>
      </w:tr>
      <w:tr>
        <w:trPr>
          <w:trHeight w:val="243"/>
        </w:trPr>
        <w:tc>
          <w:tcPr>
            <w:tcW w:w="980" w:type="dxa"/>
            <w:vAlign w:val="bottom"/>
            <w:tcBorders>
              <w:left w:val="single" w:sz="8" w:color="auto"/>
              <w:right w:val="single" w:sz="8" w:color="auto"/>
            </w:tcBorders>
          </w:tcPr>
          <w:p>
            <w:pPr>
              <w:spacing w:after="0"/>
              <w:rPr>
                <w:sz w:val="21"/>
                <w:szCs w:val="21"/>
                <w:color w:val="auto"/>
              </w:rPr>
            </w:pPr>
          </w:p>
        </w:tc>
        <w:tc>
          <w:tcPr>
            <w:tcW w:w="4380" w:type="dxa"/>
            <w:vAlign w:val="bottom"/>
            <w:tcBorders>
              <w:right w:val="single" w:sz="8" w:color="auto"/>
            </w:tcBorders>
          </w:tcPr>
          <w:p>
            <w:pPr>
              <w:ind w:left="80"/>
              <w:spacing w:after="0" w:line="243" w:lineRule="exact"/>
              <w:rPr>
                <w:sz w:val="20"/>
                <w:szCs w:val="20"/>
                <w:color w:val="auto"/>
              </w:rPr>
            </w:pPr>
            <w:r>
              <w:rPr>
                <w:rFonts w:ascii="Times New Roman" w:cs="Times New Roman" w:eastAsia="Times New Roman" w:hAnsi="Times New Roman"/>
                <w:sz w:val="22"/>
                <w:szCs w:val="22"/>
                <w:color w:val="auto"/>
              </w:rPr>
              <w:t>Узорк. гранчица храста-контрола</w:t>
            </w:r>
          </w:p>
        </w:tc>
        <w:tc>
          <w:tcPr>
            <w:tcW w:w="960" w:type="dxa"/>
            <w:vAlign w:val="bottom"/>
            <w:tcBorders>
              <w:right w:val="single" w:sz="8" w:color="auto"/>
            </w:tcBorders>
          </w:tcPr>
          <w:p>
            <w:pPr>
              <w:spacing w:after="0"/>
              <w:rPr>
                <w:sz w:val="21"/>
                <w:szCs w:val="21"/>
                <w:color w:val="auto"/>
              </w:rPr>
            </w:pPr>
          </w:p>
        </w:tc>
        <w:tc>
          <w:tcPr>
            <w:tcW w:w="1220" w:type="dxa"/>
            <w:vAlign w:val="bottom"/>
            <w:tcBorders>
              <w:right w:val="single" w:sz="8" w:color="auto"/>
            </w:tcBorders>
          </w:tcPr>
          <w:p>
            <w:pPr>
              <w:spacing w:after="0"/>
              <w:rPr>
                <w:sz w:val="21"/>
                <w:szCs w:val="21"/>
                <w:color w:val="auto"/>
              </w:rPr>
            </w:pPr>
          </w:p>
        </w:tc>
        <w:tc>
          <w:tcPr>
            <w:tcW w:w="1360" w:type="dxa"/>
            <w:vAlign w:val="bottom"/>
            <w:tcBorders>
              <w:right w:val="single" w:sz="8" w:color="auto"/>
            </w:tcBorders>
          </w:tcPr>
          <w:p>
            <w:pPr>
              <w:spacing w:after="0"/>
              <w:rPr>
                <w:sz w:val="21"/>
                <w:szCs w:val="21"/>
                <w:color w:val="auto"/>
              </w:rPr>
            </w:pPr>
          </w:p>
        </w:tc>
      </w:tr>
      <w:tr>
        <w:trPr>
          <w:trHeight w:val="253"/>
        </w:trPr>
        <w:tc>
          <w:tcPr>
            <w:tcW w:w="9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5.</w:t>
            </w:r>
          </w:p>
        </w:tc>
        <w:tc>
          <w:tcPr>
            <w:tcW w:w="43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бр.мразовца</w:t>
            </w:r>
          </w:p>
        </w:tc>
        <w:tc>
          <w:tcPr>
            <w:tcW w:w="9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ком</w:t>
            </w:r>
          </w:p>
        </w:tc>
        <w:tc>
          <w:tcPr>
            <w:tcW w:w="122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990,00</w:t>
            </w:r>
          </w:p>
        </w:tc>
        <w:tc>
          <w:tcPr>
            <w:tcW w:w="1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4.230,00</w:t>
            </w:r>
          </w:p>
        </w:tc>
      </w:tr>
      <w:tr>
        <w:trPr>
          <w:trHeight w:val="291"/>
        </w:trPr>
        <w:tc>
          <w:tcPr>
            <w:tcW w:w="9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6.</w:t>
            </w:r>
          </w:p>
        </w:tc>
        <w:tc>
          <w:tcPr>
            <w:tcW w:w="43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Постављање феромонских клопки</w:t>
            </w:r>
          </w:p>
        </w:tc>
        <w:tc>
          <w:tcPr>
            <w:tcW w:w="9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ком</w:t>
            </w:r>
          </w:p>
        </w:tc>
        <w:tc>
          <w:tcPr>
            <w:tcW w:w="122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150,00</w:t>
            </w:r>
          </w:p>
        </w:tc>
        <w:tc>
          <w:tcPr>
            <w:tcW w:w="13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204.000,00</w:t>
            </w:r>
          </w:p>
        </w:tc>
      </w:tr>
      <w:tr>
        <w:trPr>
          <w:trHeight w:val="242"/>
        </w:trPr>
        <w:tc>
          <w:tcPr>
            <w:tcW w:w="980" w:type="dxa"/>
            <w:vAlign w:val="bottom"/>
            <w:tcBorders>
              <w:left w:val="single" w:sz="8" w:color="auto"/>
              <w:right w:val="single" w:sz="8" w:color="auto"/>
            </w:tcBorders>
          </w:tcPr>
          <w:p>
            <w:pPr>
              <w:spacing w:after="0"/>
              <w:rPr>
                <w:sz w:val="21"/>
                <w:szCs w:val="21"/>
                <w:color w:val="auto"/>
              </w:rPr>
            </w:pPr>
          </w:p>
        </w:tc>
        <w:tc>
          <w:tcPr>
            <w:tcW w:w="4380" w:type="dxa"/>
            <w:vAlign w:val="bottom"/>
            <w:tcBorders>
              <w:right w:val="single" w:sz="8" w:color="auto"/>
            </w:tcBorders>
          </w:tcPr>
          <w:p>
            <w:pPr>
              <w:ind w:left="80"/>
              <w:spacing w:after="0" w:line="242" w:lineRule="exact"/>
              <w:rPr>
                <w:sz w:val="20"/>
                <w:szCs w:val="20"/>
                <w:color w:val="auto"/>
              </w:rPr>
            </w:pPr>
            <w:r>
              <w:rPr>
                <w:rFonts w:ascii="Times New Roman" w:cs="Times New Roman" w:eastAsia="Times New Roman" w:hAnsi="Times New Roman"/>
                <w:sz w:val="22"/>
                <w:szCs w:val="22"/>
                <w:color w:val="auto"/>
              </w:rPr>
              <w:t>Метод узорка-преброј. гусен. на 1000</w:t>
            </w:r>
          </w:p>
        </w:tc>
        <w:tc>
          <w:tcPr>
            <w:tcW w:w="960" w:type="dxa"/>
            <w:vAlign w:val="bottom"/>
            <w:tcBorders>
              <w:right w:val="single" w:sz="8" w:color="auto"/>
            </w:tcBorders>
          </w:tcPr>
          <w:p>
            <w:pPr>
              <w:spacing w:after="0"/>
              <w:rPr>
                <w:sz w:val="21"/>
                <w:szCs w:val="21"/>
                <w:color w:val="auto"/>
              </w:rPr>
            </w:pPr>
          </w:p>
        </w:tc>
        <w:tc>
          <w:tcPr>
            <w:tcW w:w="1220" w:type="dxa"/>
            <w:vAlign w:val="bottom"/>
            <w:tcBorders>
              <w:right w:val="single" w:sz="8" w:color="auto"/>
            </w:tcBorders>
          </w:tcPr>
          <w:p>
            <w:pPr>
              <w:spacing w:after="0"/>
              <w:rPr>
                <w:sz w:val="21"/>
                <w:szCs w:val="21"/>
                <w:color w:val="auto"/>
              </w:rPr>
            </w:pPr>
          </w:p>
        </w:tc>
        <w:tc>
          <w:tcPr>
            <w:tcW w:w="1360" w:type="dxa"/>
            <w:vAlign w:val="bottom"/>
            <w:tcBorders>
              <w:right w:val="single" w:sz="8" w:color="auto"/>
            </w:tcBorders>
          </w:tcPr>
          <w:p>
            <w:pPr>
              <w:spacing w:after="0"/>
              <w:rPr>
                <w:sz w:val="21"/>
                <w:szCs w:val="21"/>
                <w:color w:val="auto"/>
              </w:rPr>
            </w:pPr>
          </w:p>
        </w:tc>
      </w:tr>
      <w:tr>
        <w:trPr>
          <w:trHeight w:val="256"/>
        </w:trPr>
        <w:tc>
          <w:tcPr>
            <w:tcW w:w="9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7.</w:t>
            </w:r>
          </w:p>
        </w:tc>
        <w:tc>
          <w:tcPr>
            <w:tcW w:w="43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листова</w:t>
            </w:r>
          </w:p>
        </w:tc>
        <w:tc>
          <w:tcPr>
            <w:tcW w:w="9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hа</w:t>
            </w:r>
          </w:p>
        </w:tc>
        <w:tc>
          <w:tcPr>
            <w:tcW w:w="122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150,52</w:t>
            </w:r>
          </w:p>
        </w:tc>
        <w:tc>
          <w:tcPr>
            <w:tcW w:w="1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75.260,00</w:t>
            </w:r>
          </w:p>
        </w:tc>
      </w:tr>
      <w:tr>
        <w:trPr>
          <w:trHeight w:val="250"/>
        </w:trPr>
        <w:tc>
          <w:tcPr>
            <w:tcW w:w="980" w:type="dxa"/>
            <w:vAlign w:val="bottom"/>
            <w:tcBorders>
              <w:left w:val="single" w:sz="8" w:color="auto"/>
              <w:right w:val="single" w:sz="8" w:color="auto"/>
            </w:tcBorders>
          </w:tcPr>
          <w:p>
            <w:pPr>
              <w:spacing w:after="0"/>
              <w:rPr>
                <w:sz w:val="21"/>
                <w:szCs w:val="21"/>
                <w:color w:val="auto"/>
              </w:rPr>
            </w:pPr>
          </w:p>
        </w:tc>
        <w:tc>
          <w:tcPr>
            <w:tcW w:w="4380" w:type="dxa"/>
            <w:vAlign w:val="bottom"/>
            <w:tcBorders>
              <w:right w:val="single" w:sz="8" w:color="auto"/>
            </w:tcBorders>
          </w:tcPr>
          <w:p>
            <w:pPr>
              <w:ind w:left="80"/>
              <w:spacing w:after="0" w:line="250" w:lineRule="exact"/>
              <w:rPr>
                <w:sz w:val="20"/>
                <w:szCs w:val="20"/>
                <w:color w:val="auto"/>
              </w:rPr>
            </w:pPr>
            <w:r>
              <w:rPr>
                <w:rFonts w:ascii="Times New Roman" w:cs="Times New Roman" w:eastAsia="Times New Roman" w:hAnsi="Times New Roman"/>
                <w:sz w:val="22"/>
                <w:szCs w:val="22"/>
                <w:color w:val="auto"/>
              </w:rPr>
              <w:t>Набавка и инсталација противпожарне</w:t>
            </w:r>
          </w:p>
        </w:tc>
        <w:tc>
          <w:tcPr>
            <w:tcW w:w="960" w:type="dxa"/>
            <w:vAlign w:val="bottom"/>
            <w:tcBorders>
              <w:right w:val="single" w:sz="8" w:color="auto"/>
            </w:tcBorders>
          </w:tcPr>
          <w:p>
            <w:pPr>
              <w:spacing w:after="0"/>
              <w:rPr>
                <w:sz w:val="21"/>
                <w:szCs w:val="21"/>
                <w:color w:val="auto"/>
              </w:rPr>
            </w:pPr>
          </w:p>
        </w:tc>
        <w:tc>
          <w:tcPr>
            <w:tcW w:w="1220" w:type="dxa"/>
            <w:vAlign w:val="bottom"/>
            <w:tcBorders>
              <w:right w:val="single" w:sz="8" w:color="auto"/>
            </w:tcBorders>
          </w:tcPr>
          <w:p>
            <w:pPr>
              <w:spacing w:after="0"/>
              <w:rPr>
                <w:sz w:val="21"/>
                <w:szCs w:val="21"/>
                <w:color w:val="auto"/>
              </w:rPr>
            </w:pPr>
          </w:p>
        </w:tc>
        <w:tc>
          <w:tcPr>
            <w:tcW w:w="1360" w:type="dxa"/>
            <w:vAlign w:val="bottom"/>
            <w:tcBorders>
              <w:right w:val="single" w:sz="8" w:color="auto"/>
            </w:tcBorders>
          </w:tcPr>
          <w:p>
            <w:pPr>
              <w:spacing w:after="0"/>
              <w:rPr>
                <w:sz w:val="21"/>
                <w:szCs w:val="21"/>
                <w:color w:val="auto"/>
              </w:rPr>
            </w:pPr>
          </w:p>
        </w:tc>
      </w:tr>
      <w:tr>
        <w:trPr>
          <w:trHeight w:val="256"/>
        </w:trPr>
        <w:tc>
          <w:tcPr>
            <w:tcW w:w="9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8.</w:t>
            </w:r>
          </w:p>
        </w:tc>
        <w:tc>
          <w:tcPr>
            <w:tcW w:w="43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камере</w:t>
            </w:r>
          </w:p>
        </w:tc>
        <w:tc>
          <w:tcPr>
            <w:tcW w:w="9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ком</w:t>
            </w:r>
          </w:p>
        </w:tc>
        <w:tc>
          <w:tcPr>
            <w:tcW w:w="122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w:t>
            </w:r>
          </w:p>
        </w:tc>
        <w:tc>
          <w:tcPr>
            <w:tcW w:w="13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1.800.000,00</w:t>
            </w:r>
          </w:p>
        </w:tc>
      </w:tr>
      <w:tr>
        <w:trPr>
          <w:trHeight w:val="316"/>
        </w:trPr>
        <w:tc>
          <w:tcPr>
            <w:tcW w:w="980" w:type="dxa"/>
            <w:vAlign w:val="bottom"/>
            <w:tcBorders>
              <w:left w:val="single" w:sz="8" w:color="auto"/>
              <w:bottom w:val="single" w:sz="8" w:color="auto"/>
              <w:right w:val="single" w:sz="8" w:color="auto"/>
            </w:tcBorders>
          </w:tcPr>
          <w:p>
            <w:pPr>
              <w:spacing w:after="0"/>
              <w:rPr>
                <w:sz w:val="24"/>
                <w:szCs w:val="24"/>
                <w:color w:val="auto"/>
              </w:rPr>
            </w:pPr>
          </w:p>
        </w:tc>
        <w:tc>
          <w:tcPr>
            <w:tcW w:w="43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b w:val="1"/>
                <w:bCs w:val="1"/>
                <w:color w:val="auto"/>
              </w:rPr>
              <w:t>УКУПНО:</w:t>
            </w:r>
          </w:p>
        </w:tc>
        <w:tc>
          <w:tcPr>
            <w:tcW w:w="960" w:type="dxa"/>
            <w:vAlign w:val="bottom"/>
            <w:tcBorders>
              <w:bottom w:val="single" w:sz="8" w:color="auto"/>
              <w:right w:val="single" w:sz="8" w:color="auto"/>
            </w:tcBorders>
          </w:tcPr>
          <w:p>
            <w:pPr>
              <w:spacing w:after="0"/>
              <w:rPr>
                <w:sz w:val="24"/>
                <w:szCs w:val="24"/>
                <w:color w:val="auto"/>
              </w:rPr>
            </w:pPr>
          </w:p>
        </w:tc>
        <w:tc>
          <w:tcPr>
            <w:tcW w:w="1220" w:type="dxa"/>
            <w:vAlign w:val="bottom"/>
            <w:tcBorders>
              <w:bottom w:val="single" w:sz="8" w:color="auto"/>
              <w:right w:val="single" w:sz="8" w:color="auto"/>
            </w:tcBorders>
          </w:tcPr>
          <w:p>
            <w:pPr>
              <w:spacing w:after="0"/>
              <w:rPr>
                <w:sz w:val="24"/>
                <w:szCs w:val="24"/>
                <w:color w:val="auto"/>
              </w:rPr>
            </w:pPr>
          </w:p>
        </w:tc>
        <w:tc>
          <w:tcPr>
            <w:tcW w:w="1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b w:val="1"/>
                <w:bCs w:val="1"/>
                <w:color w:val="auto"/>
              </w:rPr>
              <w:t>2.518.903,14</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12</w:t>
      </w:r>
    </w:p>
    <w:p>
      <w:pPr>
        <w:sectPr>
          <w:pgSz w:w="11900" w:h="16836" w:orient="portrait"/>
          <w:cols w:equalWidth="0" w:num="1">
            <w:col w:w="9100"/>
          </w:cols>
          <w:pgMar w:left="1400" w:top="717" w:right="1404" w:bottom="420" w:gutter="0" w:footer="0" w:header="0"/>
        </w:sectPr>
      </w:pPr>
    </w:p>
    <w:bookmarkStart w:id="12" w:name="page13"/>
    <w:bookmarkEnd w:id="12"/>
    <w:p>
      <w:pPr>
        <w:jc w:val="center"/>
        <w:ind w:left="1420" w:right="40"/>
        <w:spacing w:after="0" w:line="249" w:lineRule="auto"/>
        <w:rPr>
          <w:sz w:val="20"/>
          <w:szCs w:val="20"/>
          <w:color w:val="auto"/>
        </w:rPr>
      </w:pPr>
      <w:r>
        <w:rPr>
          <w:rFonts w:ascii="Times New Roman" w:cs="Times New Roman" w:eastAsia="Times New Roman" w:hAnsi="Times New Roman"/>
          <w:sz w:val="23"/>
          <w:szCs w:val="23"/>
          <w:color w:val="auto"/>
        </w:rPr>
        <w:t>Програм управљања Националним парком Ђердап за 2019.годину 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-483870</wp:posOffset>
                </wp:positionH>
                <wp:positionV relativeFrom="paragraph">
                  <wp:posOffset>-285750</wp:posOffset>
                </wp:positionV>
                <wp:extent cx="9525"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0999pt,-22.4999pt" to="-37.3499pt,-22.4999pt" o:allowincell="f" strokecolor="#C0C0C0" strokeweight="0.737pt"/>
            </w:pict>
          </mc:Fallback>
        </mc:AlternateContent>
      </w:r>
    </w:p>
    <w:p>
      <w:pPr>
        <w:spacing w:after="0" w:line="247"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color w:val="auto"/>
        </w:rPr>
        <w:t>Потребна средства: 2.518.903,14 РСД</w:t>
      </w:r>
    </w:p>
    <w:p>
      <w:pPr>
        <w:spacing w:after="0" w:line="4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w:t>
      </w:r>
    </w:p>
    <w:p>
      <w:pPr>
        <w:spacing w:after="0" w:line="360"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3.4.1.3. План шумских саобраћајница Националног парка Ђердап</w:t>
      </w:r>
    </w:p>
    <w:p>
      <w:pPr>
        <w:spacing w:after="0" w:line="53" w:lineRule="exact"/>
        <w:rPr>
          <w:sz w:val="20"/>
          <w:szCs w:val="20"/>
          <w:color w:val="auto"/>
        </w:rPr>
      </w:pPr>
    </w:p>
    <w:p>
      <w:pPr>
        <w:jc w:val="both"/>
        <w:ind w:left="20" w:right="20" w:firstLine="720"/>
        <w:spacing w:after="0" w:line="273" w:lineRule="auto"/>
        <w:rPr>
          <w:sz w:val="20"/>
          <w:szCs w:val="20"/>
          <w:color w:val="auto"/>
        </w:rPr>
      </w:pPr>
      <w:r>
        <w:rPr>
          <w:rFonts w:ascii="Times New Roman" w:cs="Times New Roman" w:eastAsia="Times New Roman" w:hAnsi="Times New Roman"/>
          <w:sz w:val="24"/>
          <w:szCs w:val="24"/>
          <w:color w:val="auto"/>
        </w:rPr>
        <w:t>Шумске саобраћајнице су услов за квалитетно, економично и рационално газдовање шумским ресурсима. Шумске саобраћајнице служе за извођење биолошких радова, заштиту шуме од абиотичких и биотичих фактора, заштиту од пожара и искоришћавање шума и осталих шумских ресурса. Посебно је важно истаћи чињеницу да се путеви Националног парка Ђердап користе и за задовољавање потреба становништва у руралним подручјима и привреде на подручју Парка.</w:t>
      </w:r>
    </w:p>
    <w:p>
      <w:pPr>
        <w:spacing w:after="0" w:line="32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4"/>
          <w:szCs w:val="24"/>
          <w:i w:val="1"/>
          <w:iCs w:val="1"/>
          <w:color w:val="auto"/>
        </w:rPr>
        <w:t>Табела 3. План шумских саобраћајница</w:t>
      </w:r>
    </w:p>
    <w:p>
      <w:pPr>
        <w:spacing w:after="0" w:line="24" w:lineRule="exact"/>
        <w:rPr>
          <w:sz w:val="20"/>
          <w:szCs w:val="20"/>
          <w:color w:val="auto"/>
        </w:rPr>
      </w:pPr>
    </w:p>
    <w:tbl>
      <w:tblPr>
        <w:tblLayout w:type="fixed"/>
        <w:tblInd w:w="10" w:type="dxa"/>
        <w:tblCellMar>
          <w:top w:w="0" w:type="dxa"/>
          <w:left w:w="0" w:type="dxa"/>
          <w:bottom w:w="0" w:type="dxa"/>
          <w:right w:w="0" w:type="dxa"/>
        </w:tblCellMar>
      </w:tblPr>
      <w:tr>
        <w:trPr>
          <w:trHeight w:val="317"/>
        </w:trPr>
        <w:tc>
          <w:tcPr>
            <w:tcW w:w="98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Редни</w:t>
            </w:r>
          </w:p>
        </w:tc>
        <w:tc>
          <w:tcPr>
            <w:tcW w:w="4320" w:type="dxa"/>
            <w:vAlign w:val="bottom"/>
            <w:tcBorders>
              <w:top w:val="single" w:sz="8" w:color="auto"/>
              <w:right w:val="single" w:sz="8" w:color="auto"/>
            </w:tcBorders>
          </w:tcPr>
          <w:p>
            <w:pPr>
              <w:spacing w:after="0"/>
              <w:rPr>
                <w:sz w:val="24"/>
                <w:szCs w:val="24"/>
                <w:color w:val="auto"/>
              </w:rPr>
            </w:pPr>
          </w:p>
        </w:tc>
        <w:tc>
          <w:tcPr>
            <w:tcW w:w="9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8"/>
              </w:rPr>
              <w:t>план</w:t>
            </w:r>
          </w:p>
        </w:tc>
        <w:tc>
          <w:tcPr>
            <w:tcW w:w="24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укупна вредност</w:t>
            </w:r>
          </w:p>
        </w:tc>
      </w:tr>
      <w:tr>
        <w:trPr>
          <w:trHeight w:val="301"/>
        </w:trPr>
        <w:tc>
          <w:tcPr>
            <w:tcW w:w="9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7"/>
              </w:rPr>
              <w:t>Број</w:t>
            </w:r>
          </w:p>
        </w:tc>
        <w:tc>
          <w:tcPr>
            <w:tcW w:w="43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8"/>
              </w:rPr>
              <w:t>Врста рада</w:t>
            </w:r>
          </w:p>
        </w:tc>
        <w:tc>
          <w:tcPr>
            <w:tcW w:w="960" w:type="dxa"/>
            <w:vAlign w:val="bottom"/>
            <w:tcBorders>
              <w:bottom w:val="single" w:sz="8" w:color="auto"/>
              <w:right w:val="single" w:sz="8" w:color="auto"/>
            </w:tcBorders>
          </w:tcPr>
          <w:p>
            <w:pPr>
              <w:jc w:val="right"/>
              <w:ind w:right="170"/>
              <w:spacing w:after="0"/>
              <w:rPr>
                <w:sz w:val="20"/>
                <w:szCs w:val="20"/>
                <w:color w:val="auto"/>
              </w:rPr>
            </w:pPr>
            <w:r>
              <w:rPr>
                <w:rFonts w:ascii="Times New Roman" w:cs="Times New Roman" w:eastAsia="Times New Roman" w:hAnsi="Times New Roman"/>
                <w:sz w:val="22"/>
                <w:szCs w:val="22"/>
                <w:b w:val="1"/>
                <w:bCs w:val="1"/>
                <w:color w:val="auto"/>
              </w:rPr>
              <w:t>(km)</w:t>
            </w:r>
          </w:p>
        </w:tc>
        <w:tc>
          <w:tcPr>
            <w:tcW w:w="24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радова (дин)</w:t>
            </w:r>
          </w:p>
        </w:tc>
      </w:tr>
      <w:tr>
        <w:trPr>
          <w:trHeight w:val="291"/>
        </w:trPr>
        <w:tc>
          <w:tcPr>
            <w:tcW w:w="9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1.</w:t>
            </w:r>
          </w:p>
        </w:tc>
        <w:tc>
          <w:tcPr>
            <w:tcW w:w="43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Чишћење камионског пута</w:t>
            </w:r>
          </w:p>
        </w:tc>
        <w:tc>
          <w:tcPr>
            <w:tcW w:w="9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27,80</w:t>
            </w:r>
          </w:p>
        </w:tc>
        <w:tc>
          <w:tcPr>
            <w:tcW w:w="248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1.876.500,00</w:t>
            </w:r>
          </w:p>
        </w:tc>
      </w:tr>
      <w:tr>
        <w:trPr>
          <w:trHeight w:val="290"/>
        </w:trPr>
        <w:tc>
          <w:tcPr>
            <w:tcW w:w="9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2.</w:t>
            </w:r>
          </w:p>
        </w:tc>
        <w:tc>
          <w:tcPr>
            <w:tcW w:w="43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Изградња тракторских влака</w:t>
            </w:r>
          </w:p>
        </w:tc>
        <w:tc>
          <w:tcPr>
            <w:tcW w:w="9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25,00</w:t>
            </w:r>
          </w:p>
        </w:tc>
        <w:tc>
          <w:tcPr>
            <w:tcW w:w="248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5.000.000,00</w:t>
            </w:r>
          </w:p>
        </w:tc>
      </w:tr>
      <w:tr>
        <w:trPr>
          <w:trHeight w:val="290"/>
        </w:trPr>
        <w:tc>
          <w:tcPr>
            <w:tcW w:w="9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3.</w:t>
            </w:r>
          </w:p>
        </w:tc>
        <w:tc>
          <w:tcPr>
            <w:tcW w:w="43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Чишћење тракторских влака</w:t>
            </w:r>
          </w:p>
        </w:tc>
        <w:tc>
          <w:tcPr>
            <w:tcW w:w="9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20,20</w:t>
            </w:r>
          </w:p>
        </w:tc>
        <w:tc>
          <w:tcPr>
            <w:tcW w:w="248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1.363.500,00</w:t>
            </w:r>
          </w:p>
        </w:tc>
      </w:tr>
      <w:tr>
        <w:trPr>
          <w:trHeight w:val="291"/>
        </w:trPr>
        <w:tc>
          <w:tcPr>
            <w:tcW w:w="9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4.</w:t>
            </w:r>
          </w:p>
        </w:tc>
        <w:tc>
          <w:tcPr>
            <w:tcW w:w="43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Насипавање тврдог камионског пута</w:t>
            </w:r>
          </w:p>
        </w:tc>
        <w:tc>
          <w:tcPr>
            <w:tcW w:w="9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4,81</w:t>
            </w:r>
          </w:p>
        </w:tc>
        <w:tc>
          <w:tcPr>
            <w:tcW w:w="248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2.861.950,00</w:t>
            </w:r>
          </w:p>
        </w:tc>
      </w:tr>
      <w:tr>
        <w:trPr>
          <w:trHeight w:val="290"/>
        </w:trPr>
        <w:tc>
          <w:tcPr>
            <w:tcW w:w="9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5.</w:t>
            </w:r>
          </w:p>
        </w:tc>
        <w:tc>
          <w:tcPr>
            <w:tcW w:w="43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Одржавање путног појаса</w:t>
            </w:r>
          </w:p>
        </w:tc>
        <w:tc>
          <w:tcPr>
            <w:tcW w:w="9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6,43</w:t>
            </w:r>
          </w:p>
        </w:tc>
        <w:tc>
          <w:tcPr>
            <w:tcW w:w="248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385.800,00</w:t>
            </w:r>
          </w:p>
        </w:tc>
      </w:tr>
      <w:tr>
        <w:trPr>
          <w:trHeight w:val="290"/>
        </w:trPr>
        <w:tc>
          <w:tcPr>
            <w:tcW w:w="9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6.</w:t>
            </w:r>
          </w:p>
        </w:tc>
        <w:tc>
          <w:tcPr>
            <w:tcW w:w="43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Рекон. тврдог кам. пута са насипањем</w:t>
            </w:r>
          </w:p>
        </w:tc>
        <w:tc>
          <w:tcPr>
            <w:tcW w:w="9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2,70</w:t>
            </w:r>
          </w:p>
        </w:tc>
        <w:tc>
          <w:tcPr>
            <w:tcW w:w="248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1.606.500,00</w:t>
            </w:r>
          </w:p>
        </w:tc>
      </w:tr>
      <w:tr>
        <w:trPr>
          <w:trHeight w:val="291"/>
        </w:trPr>
        <w:tc>
          <w:tcPr>
            <w:tcW w:w="9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7.</w:t>
            </w:r>
          </w:p>
        </w:tc>
        <w:tc>
          <w:tcPr>
            <w:tcW w:w="43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Рекон. меког камионског пута</w:t>
            </w:r>
          </w:p>
        </w:tc>
        <w:tc>
          <w:tcPr>
            <w:tcW w:w="9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2,30</w:t>
            </w:r>
          </w:p>
        </w:tc>
        <w:tc>
          <w:tcPr>
            <w:tcW w:w="248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816.500,00</w:t>
            </w:r>
          </w:p>
        </w:tc>
      </w:tr>
      <w:tr>
        <w:trPr>
          <w:trHeight w:val="290"/>
        </w:trPr>
        <w:tc>
          <w:tcPr>
            <w:tcW w:w="9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8.</w:t>
            </w:r>
          </w:p>
        </w:tc>
        <w:tc>
          <w:tcPr>
            <w:tcW w:w="43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Изградња меког камионског пута</w:t>
            </w:r>
          </w:p>
        </w:tc>
        <w:tc>
          <w:tcPr>
            <w:tcW w:w="9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3,00</w:t>
            </w:r>
          </w:p>
        </w:tc>
        <w:tc>
          <w:tcPr>
            <w:tcW w:w="248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1.080.000,00</w:t>
            </w:r>
          </w:p>
        </w:tc>
      </w:tr>
      <w:tr>
        <w:trPr>
          <w:trHeight w:val="290"/>
        </w:trPr>
        <w:tc>
          <w:tcPr>
            <w:tcW w:w="980" w:type="dxa"/>
            <w:vAlign w:val="bottom"/>
            <w:tcBorders>
              <w:left w:val="single" w:sz="8" w:color="auto"/>
              <w:bottom w:val="single" w:sz="8" w:color="auto"/>
            </w:tcBorders>
          </w:tcPr>
          <w:p>
            <w:pPr>
              <w:spacing w:after="0"/>
              <w:rPr>
                <w:sz w:val="24"/>
                <w:szCs w:val="24"/>
                <w:color w:val="auto"/>
              </w:rPr>
            </w:pPr>
          </w:p>
        </w:tc>
        <w:tc>
          <w:tcPr>
            <w:tcW w:w="4320" w:type="dxa"/>
            <w:vAlign w:val="bottom"/>
            <w:tcBorders>
              <w:bottom w:val="single" w:sz="8" w:color="auto"/>
              <w:right w:val="single" w:sz="8" w:color="auto"/>
            </w:tcBorders>
          </w:tcPr>
          <w:p>
            <w:pPr>
              <w:ind w:left="960"/>
              <w:spacing w:after="0"/>
              <w:rPr>
                <w:sz w:val="20"/>
                <w:szCs w:val="20"/>
                <w:color w:val="auto"/>
              </w:rPr>
            </w:pPr>
            <w:r>
              <w:rPr>
                <w:rFonts w:ascii="Times New Roman" w:cs="Times New Roman" w:eastAsia="Times New Roman" w:hAnsi="Times New Roman"/>
                <w:sz w:val="22"/>
                <w:szCs w:val="22"/>
                <w:color w:val="auto"/>
              </w:rPr>
              <w:t>УКУПНО (км)</w:t>
            </w:r>
          </w:p>
        </w:tc>
        <w:tc>
          <w:tcPr>
            <w:tcW w:w="9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92,24</w:t>
            </w:r>
          </w:p>
        </w:tc>
        <w:tc>
          <w:tcPr>
            <w:tcW w:w="248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14.990.750,00</w:t>
            </w:r>
          </w:p>
        </w:tc>
      </w:tr>
      <w:tr>
        <w:trPr>
          <w:trHeight w:val="291"/>
        </w:trPr>
        <w:tc>
          <w:tcPr>
            <w:tcW w:w="980" w:type="dxa"/>
            <w:vAlign w:val="bottom"/>
            <w:tcBorders>
              <w:left w:val="single" w:sz="8" w:color="auto"/>
              <w:bottom w:val="single" w:sz="8" w:color="auto"/>
            </w:tcBorders>
          </w:tcPr>
          <w:p>
            <w:pPr>
              <w:spacing w:after="0"/>
              <w:rPr>
                <w:sz w:val="24"/>
                <w:szCs w:val="24"/>
                <w:color w:val="auto"/>
              </w:rPr>
            </w:pPr>
          </w:p>
        </w:tc>
        <w:tc>
          <w:tcPr>
            <w:tcW w:w="432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план</w:t>
            </w:r>
          </w:p>
        </w:tc>
        <w:tc>
          <w:tcPr>
            <w:tcW w:w="2480" w:type="dxa"/>
            <w:vAlign w:val="bottom"/>
            <w:tcBorders>
              <w:bottom w:val="single" w:sz="8" w:color="auto"/>
              <w:right w:val="single" w:sz="8" w:color="auto"/>
            </w:tcBorders>
          </w:tcPr>
          <w:p>
            <w:pPr>
              <w:spacing w:after="0"/>
              <w:rPr>
                <w:sz w:val="24"/>
                <w:szCs w:val="24"/>
                <w:color w:val="auto"/>
              </w:rPr>
            </w:pPr>
          </w:p>
        </w:tc>
      </w:tr>
      <w:tr>
        <w:trPr>
          <w:trHeight w:val="290"/>
        </w:trPr>
        <w:tc>
          <w:tcPr>
            <w:tcW w:w="9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1</w:t>
            </w:r>
          </w:p>
        </w:tc>
        <w:tc>
          <w:tcPr>
            <w:tcW w:w="43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Укупно пропуста (ком)</w:t>
            </w:r>
          </w:p>
        </w:tc>
        <w:tc>
          <w:tcPr>
            <w:tcW w:w="9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106,00</w:t>
            </w:r>
          </w:p>
        </w:tc>
        <w:tc>
          <w:tcPr>
            <w:tcW w:w="248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1.378.000,00</w:t>
            </w:r>
          </w:p>
        </w:tc>
      </w:tr>
      <w:tr>
        <w:trPr>
          <w:trHeight w:val="307"/>
        </w:trPr>
        <w:tc>
          <w:tcPr>
            <w:tcW w:w="980" w:type="dxa"/>
            <w:vAlign w:val="bottom"/>
            <w:tcBorders>
              <w:left w:val="single" w:sz="8" w:color="auto"/>
              <w:bottom w:val="single" w:sz="8" w:color="auto"/>
            </w:tcBorders>
          </w:tcPr>
          <w:p>
            <w:pPr>
              <w:spacing w:after="0"/>
              <w:rPr>
                <w:sz w:val="24"/>
                <w:szCs w:val="24"/>
                <w:color w:val="auto"/>
              </w:rPr>
            </w:pPr>
          </w:p>
        </w:tc>
        <w:tc>
          <w:tcPr>
            <w:tcW w:w="43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УКУПНА ВРЕДНОСТ РАДОВА</w:t>
            </w:r>
          </w:p>
        </w:tc>
        <w:tc>
          <w:tcPr>
            <w:tcW w:w="960" w:type="dxa"/>
            <w:vAlign w:val="bottom"/>
            <w:tcBorders>
              <w:bottom w:val="single" w:sz="8" w:color="auto"/>
              <w:right w:val="single" w:sz="8" w:color="auto"/>
            </w:tcBorders>
          </w:tcPr>
          <w:p>
            <w:pPr>
              <w:spacing w:after="0"/>
              <w:rPr>
                <w:sz w:val="24"/>
                <w:szCs w:val="24"/>
                <w:color w:val="auto"/>
              </w:rPr>
            </w:pPr>
          </w:p>
        </w:tc>
        <w:tc>
          <w:tcPr>
            <w:tcW w:w="248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16.368.750,00</w:t>
            </w:r>
          </w:p>
        </w:tc>
      </w:tr>
    </w:tbl>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color w:val="auto"/>
        </w:rPr>
        <w:t>Потребна средства: 16.368.750,00 РСД</w:t>
      </w:r>
    </w:p>
    <w:p>
      <w:pPr>
        <w:spacing w:after="0" w:line="43"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w:t>
      </w: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3.4.1.4. План искоришћавања шума Националног парка Ђердап</w:t>
      </w:r>
    </w:p>
    <w:p>
      <w:pPr>
        <w:spacing w:after="0" w:line="53" w:lineRule="exact"/>
        <w:rPr>
          <w:sz w:val="20"/>
          <w:szCs w:val="20"/>
          <w:color w:val="auto"/>
        </w:rPr>
      </w:pPr>
    </w:p>
    <w:p>
      <w:pPr>
        <w:jc w:val="both"/>
        <w:ind w:left="20" w:right="20" w:firstLine="720"/>
        <w:spacing w:after="0" w:line="273" w:lineRule="auto"/>
        <w:rPr>
          <w:sz w:val="20"/>
          <w:szCs w:val="20"/>
          <w:color w:val="auto"/>
        </w:rPr>
      </w:pPr>
      <w:r>
        <w:rPr>
          <w:rFonts w:ascii="Times New Roman" w:cs="Times New Roman" w:eastAsia="Times New Roman" w:hAnsi="Times New Roman"/>
          <w:sz w:val="24"/>
          <w:szCs w:val="24"/>
          <w:color w:val="auto"/>
        </w:rPr>
        <w:t>План искоришћавања шума урађен је на основу Посебних основа за газдовање шумама Националног парка Ђердап и Извођачких пројеката газдовања шумама за 2019.годину. Вршиће се и стручни послови на газдовању шумама сопственика у складу са Годишњим плановима газдовања шумама сопственика на територији општина Мајданпек, Кладово и Голубац. За стручно-техничке послове у шумама сопственика планиране су субвенције Управве за шуме.</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13</w:t>
      </w:r>
    </w:p>
    <w:p>
      <w:pPr>
        <w:sectPr>
          <w:pgSz w:w="11900" w:h="16836" w:orient="portrait"/>
          <w:cols w:equalWidth="0" w:num="1">
            <w:col w:w="9100"/>
          </w:cols>
          <w:pgMar w:left="1400" w:top="717" w:right="1404" w:bottom="420" w:gutter="0" w:footer="0" w:header="0"/>
        </w:sectPr>
      </w:pPr>
    </w:p>
    <w:bookmarkStart w:id="13" w:name="page14"/>
    <w:bookmarkEnd w:id="13"/>
    <w:p>
      <w:pPr>
        <w:jc w:val="center"/>
        <w:ind w:right="620"/>
        <w:spacing w:after="0" w:line="249" w:lineRule="auto"/>
        <w:rPr>
          <w:sz w:val="20"/>
          <w:szCs w:val="20"/>
          <w:color w:val="auto"/>
        </w:rPr>
      </w:pPr>
      <w:r>
        <w:rPr>
          <w:rFonts w:ascii="Times New Roman" w:cs="Times New Roman" w:eastAsia="Times New Roman" w:hAnsi="Times New Roman"/>
          <w:sz w:val="23"/>
          <w:szCs w:val="23"/>
          <w:color w:val="auto"/>
        </w:rPr>
        <w:t>Програм управљања Националним парком Ђердап за 2019.годину 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-483870</wp:posOffset>
                </wp:positionH>
                <wp:positionV relativeFrom="paragraph">
                  <wp:posOffset>-285750</wp:posOffset>
                </wp:positionV>
                <wp:extent cx="9525"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0999pt,-22.4999pt" to="-37.3499pt,-22.4999pt" o:allowincell="f" strokecolor="#C0C0C0" strokeweight="0.737pt"/>
            </w:pict>
          </mc:Fallback>
        </mc:AlternateContent>
      </w:r>
    </w:p>
    <w:p>
      <w:pPr>
        <w:spacing w:after="0" w:line="247" w:lineRule="exact"/>
        <w:rPr>
          <w:sz w:val="20"/>
          <w:szCs w:val="20"/>
          <w:color w:val="auto"/>
        </w:rPr>
      </w:pPr>
    </w:p>
    <w:p>
      <w:pPr>
        <w:ind w:left="2640"/>
        <w:spacing w:after="0"/>
        <w:rPr>
          <w:sz w:val="20"/>
          <w:szCs w:val="20"/>
          <w:color w:val="auto"/>
        </w:rPr>
      </w:pPr>
      <w:r>
        <w:rPr>
          <w:rFonts w:ascii="Times New Roman" w:cs="Times New Roman" w:eastAsia="Times New Roman" w:hAnsi="Times New Roman"/>
          <w:sz w:val="24"/>
          <w:szCs w:val="24"/>
          <w:i w:val="1"/>
          <w:iCs w:val="1"/>
          <w:color w:val="auto"/>
        </w:rPr>
        <w:t>Табела 4. План искоришћавања шума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wp:posOffset>
                </wp:positionH>
                <wp:positionV relativeFrom="paragraph">
                  <wp:posOffset>33655</wp:posOffset>
                </wp:positionV>
                <wp:extent cx="6195060"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506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2.65pt" to="487.35pt,2.65pt" o:allowincell="f" strokecolor="#000000" strokeweight="0.96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27940</wp:posOffset>
                </wp:positionV>
                <wp:extent cx="0" cy="803656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3656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2pt" to="0pt,635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6182995</wp:posOffset>
                </wp:positionH>
                <wp:positionV relativeFrom="paragraph">
                  <wp:posOffset>27940</wp:posOffset>
                </wp:positionV>
                <wp:extent cx="0" cy="618490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8490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85pt,2.2pt" to="486.85pt,489.2pt" o:allowincell="f" strokecolor="#000000" strokeweight="0.9599pt"/>
            </w:pict>
          </mc:Fallback>
        </mc:AlternateContent>
      </w:r>
    </w:p>
    <w:p>
      <w:pPr>
        <w:spacing w:after="0" w:line="8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b w:val="1"/>
          <w:bCs w:val="1"/>
          <w:color w:val="auto"/>
        </w:rPr>
        <w:t>План искоришћавања шума НП "Ђердап"</w:t>
      </w:r>
    </w:p>
    <w:p>
      <w:pPr>
        <w:spacing w:after="0" w:line="299" w:lineRule="exact"/>
        <w:rPr>
          <w:sz w:val="20"/>
          <w:szCs w:val="20"/>
          <w:color w:val="auto"/>
        </w:rPr>
      </w:pPr>
    </w:p>
    <w:tbl>
      <w:tblPr>
        <w:tblLayout w:type="fixed"/>
        <w:tblInd w:w="0" w:type="dxa"/>
        <w:tblCellMar>
          <w:top w:w="0" w:type="dxa"/>
          <w:left w:w="0" w:type="dxa"/>
          <w:bottom w:w="0" w:type="dxa"/>
          <w:right w:w="0" w:type="dxa"/>
        </w:tblCellMar>
      </w:tblPr>
      <w:tr>
        <w:trPr>
          <w:trHeight w:val="379"/>
        </w:trPr>
        <w:tc>
          <w:tcPr>
            <w:tcW w:w="70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р.бр.</w:t>
            </w:r>
          </w:p>
        </w:tc>
        <w:tc>
          <w:tcPr>
            <w:tcW w:w="264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врста сортимената</w:t>
            </w:r>
          </w:p>
        </w:tc>
        <w:tc>
          <w:tcPr>
            <w:tcW w:w="176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врста дрвета</w:t>
            </w:r>
          </w:p>
        </w:tc>
        <w:tc>
          <w:tcPr>
            <w:tcW w:w="1140" w:type="dxa"/>
            <w:vAlign w:val="bottom"/>
            <w:tcBorders>
              <w:top w:val="single" w:sz="8" w:color="auto"/>
              <w:bottom w:val="single" w:sz="8" w:color="auto"/>
              <w:right w:val="single" w:sz="8" w:color="auto"/>
            </w:tcBorders>
          </w:tcPr>
          <w:p>
            <w:pPr>
              <w:ind w:left="440"/>
              <w:spacing w:after="0"/>
              <w:rPr>
                <w:sz w:val="20"/>
                <w:szCs w:val="20"/>
                <w:color w:val="auto"/>
              </w:rPr>
            </w:pPr>
            <w:r>
              <w:rPr>
                <w:rFonts w:ascii="Times New Roman" w:cs="Times New Roman" w:eastAsia="Times New Roman" w:hAnsi="Times New Roman"/>
                <w:sz w:val="22"/>
                <w:szCs w:val="22"/>
                <w:b w:val="1"/>
                <w:bCs w:val="1"/>
                <w:color w:val="auto"/>
              </w:rPr>
              <w:t>m</w:t>
            </w:r>
            <w:r>
              <w:rPr>
                <w:rFonts w:ascii="Times New Roman" w:cs="Times New Roman" w:eastAsia="Times New Roman" w:hAnsi="Times New Roman"/>
                <w:sz w:val="27"/>
                <w:szCs w:val="27"/>
                <w:b w:val="1"/>
                <w:bCs w:val="1"/>
                <w:color w:val="auto"/>
                <w:vertAlign w:val="superscript"/>
              </w:rPr>
              <w:t>3</w:t>
            </w:r>
          </w:p>
        </w:tc>
        <w:tc>
          <w:tcPr>
            <w:tcW w:w="1840" w:type="dxa"/>
            <w:vAlign w:val="bottom"/>
            <w:tcBorders>
              <w:top w:val="single" w:sz="8" w:color="auto"/>
              <w:bottom w:val="single" w:sz="8" w:color="auto"/>
              <w:right w:val="single" w:sz="8" w:color="auto"/>
            </w:tcBorders>
          </w:tcPr>
          <w:p>
            <w:pPr>
              <w:ind w:left="240"/>
              <w:spacing w:after="0"/>
              <w:rPr>
                <w:sz w:val="20"/>
                <w:szCs w:val="20"/>
                <w:color w:val="auto"/>
              </w:rPr>
            </w:pPr>
            <w:r>
              <w:rPr>
                <w:rFonts w:ascii="Times New Roman" w:cs="Times New Roman" w:eastAsia="Times New Roman" w:hAnsi="Times New Roman"/>
                <w:sz w:val="22"/>
                <w:szCs w:val="22"/>
                <w:b w:val="1"/>
                <w:bCs w:val="1"/>
                <w:color w:val="auto"/>
              </w:rPr>
              <w:t>цена (din./m</w:t>
            </w:r>
            <w:r>
              <w:rPr>
                <w:rFonts w:ascii="Times New Roman" w:cs="Times New Roman" w:eastAsia="Times New Roman" w:hAnsi="Times New Roman"/>
                <w:sz w:val="27"/>
                <w:szCs w:val="27"/>
                <w:b w:val="1"/>
                <w:bCs w:val="1"/>
                <w:color w:val="auto"/>
                <w:vertAlign w:val="superscript"/>
              </w:rPr>
              <w:t>3</w:t>
            </w:r>
            <w:r>
              <w:rPr>
                <w:rFonts w:ascii="Times New Roman" w:cs="Times New Roman" w:eastAsia="Times New Roman" w:hAnsi="Times New Roman"/>
                <w:sz w:val="22"/>
                <w:szCs w:val="22"/>
                <w:b w:val="1"/>
                <w:bCs w:val="1"/>
                <w:color w:val="auto"/>
              </w:rPr>
              <w:t>)</w:t>
            </w:r>
          </w:p>
        </w:tc>
        <w:tc>
          <w:tcPr>
            <w:tcW w:w="1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2"/>
                <w:szCs w:val="22"/>
                <w:b w:val="1"/>
                <w:bCs w:val="1"/>
                <w:color w:val="auto"/>
              </w:rPr>
              <w:t>вредност (din.)</w:t>
            </w:r>
          </w:p>
        </w:tc>
      </w:tr>
      <w:tr>
        <w:trPr>
          <w:trHeight w:val="298"/>
        </w:trPr>
        <w:tc>
          <w:tcPr>
            <w:tcW w:w="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1.</w:t>
            </w:r>
          </w:p>
        </w:tc>
        <w:tc>
          <w:tcPr>
            <w:tcW w:w="2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трупци F</w:t>
            </w:r>
          </w:p>
        </w:tc>
        <w:tc>
          <w:tcPr>
            <w:tcW w:w="17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буква</w:t>
            </w:r>
          </w:p>
        </w:tc>
        <w:tc>
          <w:tcPr>
            <w:tcW w:w="11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38,34</w:t>
            </w:r>
          </w:p>
        </w:tc>
        <w:tc>
          <w:tcPr>
            <w:tcW w:w="18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13.411,67</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514.203,43</w:t>
            </w:r>
          </w:p>
        </w:tc>
      </w:tr>
      <w:tr>
        <w:trPr>
          <w:trHeight w:val="291"/>
        </w:trPr>
        <w:tc>
          <w:tcPr>
            <w:tcW w:w="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2.</w:t>
            </w:r>
          </w:p>
        </w:tc>
        <w:tc>
          <w:tcPr>
            <w:tcW w:w="2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трупци L</w:t>
            </w:r>
          </w:p>
        </w:tc>
        <w:tc>
          <w:tcPr>
            <w:tcW w:w="17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буква</w:t>
            </w:r>
          </w:p>
        </w:tc>
        <w:tc>
          <w:tcPr>
            <w:tcW w:w="11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213,18</w:t>
            </w:r>
          </w:p>
        </w:tc>
        <w:tc>
          <w:tcPr>
            <w:tcW w:w="18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7.550,00</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1.609.509,00</w:t>
            </w:r>
          </w:p>
        </w:tc>
      </w:tr>
      <w:tr>
        <w:trPr>
          <w:trHeight w:val="290"/>
        </w:trPr>
        <w:tc>
          <w:tcPr>
            <w:tcW w:w="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2.</w:t>
            </w:r>
          </w:p>
        </w:tc>
        <w:tc>
          <w:tcPr>
            <w:tcW w:w="2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трупци I</w:t>
            </w:r>
          </w:p>
        </w:tc>
        <w:tc>
          <w:tcPr>
            <w:tcW w:w="17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буква</w:t>
            </w:r>
          </w:p>
        </w:tc>
        <w:tc>
          <w:tcPr>
            <w:tcW w:w="11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8"/>
              </w:rPr>
              <w:t>1.791,91</w:t>
            </w:r>
          </w:p>
        </w:tc>
        <w:tc>
          <w:tcPr>
            <w:tcW w:w="18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4.047,50</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7.252.755,73</w:t>
            </w:r>
          </w:p>
        </w:tc>
      </w:tr>
      <w:tr>
        <w:trPr>
          <w:trHeight w:val="291"/>
        </w:trPr>
        <w:tc>
          <w:tcPr>
            <w:tcW w:w="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3.</w:t>
            </w:r>
          </w:p>
        </w:tc>
        <w:tc>
          <w:tcPr>
            <w:tcW w:w="2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трупци II</w:t>
            </w:r>
          </w:p>
        </w:tc>
        <w:tc>
          <w:tcPr>
            <w:tcW w:w="17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буква</w:t>
            </w:r>
          </w:p>
        </w:tc>
        <w:tc>
          <w:tcPr>
            <w:tcW w:w="11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8"/>
              </w:rPr>
              <w:t>2.844,10</w:t>
            </w:r>
          </w:p>
        </w:tc>
        <w:tc>
          <w:tcPr>
            <w:tcW w:w="18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2.822,50</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8.027.472,25</w:t>
            </w:r>
          </w:p>
        </w:tc>
      </w:tr>
      <w:tr>
        <w:trPr>
          <w:trHeight w:val="290"/>
        </w:trPr>
        <w:tc>
          <w:tcPr>
            <w:tcW w:w="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4.</w:t>
            </w:r>
          </w:p>
        </w:tc>
        <w:tc>
          <w:tcPr>
            <w:tcW w:w="2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трупци III</w:t>
            </w:r>
          </w:p>
        </w:tc>
        <w:tc>
          <w:tcPr>
            <w:tcW w:w="17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буква</w:t>
            </w:r>
          </w:p>
        </w:tc>
        <w:tc>
          <w:tcPr>
            <w:tcW w:w="11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8"/>
              </w:rPr>
              <w:t>3.173,32</w:t>
            </w:r>
          </w:p>
        </w:tc>
        <w:tc>
          <w:tcPr>
            <w:tcW w:w="18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1.996,67</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6.336.072,84</w:t>
            </w:r>
          </w:p>
        </w:tc>
      </w:tr>
      <w:tr>
        <w:trPr>
          <w:trHeight w:val="290"/>
        </w:trPr>
        <w:tc>
          <w:tcPr>
            <w:tcW w:w="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5.</w:t>
            </w:r>
          </w:p>
        </w:tc>
        <w:tc>
          <w:tcPr>
            <w:tcW w:w="2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трупци ТО</w:t>
            </w:r>
          </w:p>
        </w:tc>
        <w:tc>
          <w:tcPr>
            <w:tcW w:w="17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буква</w:t>
            </w:r>
          </w:p>
        </w:tc>
        <w:tc>
          <w:tcPr>
            <w:tcW w:w="11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20,00</w:t>
            </w:r>
          </w:p>
        </w:tc>
        <w:tc>
          <w:tcPr>
            <w:tcW w:w="18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1.850,00</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37.000,00</w:t>
            </w:r>
          </w:p>
        </w:tc>
      </w:tr>
      <w:tr>
        <w:trPr>
          <w:trHeight w:val="290"/>
        </w:trPr>
        <w:tc>
          <w:tcPr>
            <w:tcW w:w="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6.</w:t>
            </w:r>
          </w:p>
        </w:tc>
        <w:tc>
          <w:tcPr>
            <w:tcW w:w="2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трупци K</w:t>
            </w:r>
          </w:p>
        </w:tc>
        <w:tc>
          <w:tcPr>
            <w:tcW w:w="17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китњак</w:t>
            </w:r>
          </w:p>
        </w:tc>
        <w:tc>
          <w:tcPr>
            <w:tcW w:w="11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16,10</w:t>
            </w:r>
          </w:p>
        </w:tc>
        <w:tc>
          <w:tcPr>
            <w:tcW w:w="18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10.530,00</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169.533,00</w:t>
            </w:r>
          </w:p>
        </w:tc>
      </w:tr>
      <w:tr>
        <w:trPr>
          <w:trHeight w:val="291"/>
        </w:trPr>
        <w:tc>
          <w:tcPr>
            <w:tcW w:w="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7.</w:t>
            </w:r>
          </w:p>
        </w:tc>
        <w:tc>
          <w:tcPr>
            <w:tcW w:w="2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трупци I</w:t>
            </w:r>
          </w:p>
        </w:tc>
        <w:tc>
          <w:tcPr>
            <w:tcW w:w="17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китњак</w:t>
            </w:r>
          </w:p>
        </w:tc>
        <w:tc>
          <w:tcPr>
            <w:tcW w:w="11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153,84</w:t>
            </w:r>
          </w:p>
        </w:tc>
        <w:tc>
          <w:tcPr>
            <w:tcW w:w="18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8.965,83</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1.379.303,29</w:t>
            </w:r>
          </w:p>
        </w:tc>
      </w:tr>
      <w:tr>
        <w:trPr>
          <w:trHeight w:val="290"/>
        </w:trPr>
        <w:tc>
          <w:tcPr>
            <w:tcW w:w="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8.</w:t>
            </w:r>
          </w:p>
        </w:tc>
        <w:tc>
          <w:tcPr>
            <w:tcW w:w="2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трупци II</w:t>
            </w:r>
          </w:p>
        </w:tc>
        <w:tc>
          <w:tcPr>
            <w:tcW w:w="17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китњак</w:t>
            </w:r>
          </w:p>
        </w:tc>
        <w:tc>
          <w:tcPr>
            <w:tcW w:w="11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302,19</w:t>
            </w:r>
          </w:p>
        </w:tc>
        <w:tc>
          <w:tcPr>
            <w:tcW w:w="18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5.953,33</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1.799.036,79</w:t>
            </w:r>
          </w:p>
        </w:tc>
      </w:tr>
      <w:tr>
        <w:trPr>
          <w:trHeight w:val="291"/>
        </w:trPr>
        <w:tc>
          <w:tcPr>
            <w:tcW w:w="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9.</w:t>
            </w:r>
          </w:p>
        </w:tc>
        <w:tc>
          <w:tcPr>
            <w:tcW w:w="2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трупци III</w:t>
            </w:r>
          </w:p>
        </w:tc>
        <w:tc>
          <w:tcPr>
            <w:tcW w:w="17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китњак</w:t>
            </w:r>
          </w:p>
        </w:tc>
        <w:tc>
          <w:tcPr>
            <w:tcW w:w="11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321,11</w:t>
            </w:r>
          </w:p>
        </w:tc>
        <w:tc>
          <w:tcPr>
            <w:tcW w:w="18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3.553,33</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1.141.009,80</w:t>
            </w:r>
          </w:p>
        </w:tc>
      </w:tr>
      <w:tr>
        <w:trPr>
          <w:trHeight w:val="290"/>
        </w:trPr>
        <w:tc>
          <w:tcPr>
            <w:tcW w:w="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10.</w:t>
            </w:r>
          </w:p>
        </w:tc>
        <w:tc>
          <w:tcPr>
            <w:tcW w:w="2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трупци L</w:t>
            </w:r>
          </w:p>
        </w:tc>
        <w:tc>
          <w:tcPr>
            <w:tcW w:w="17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липа</w:t>
            </w:r>
          </w:p>
        </w:tc>
        <w:tc>
          <w:tcPr>
            <w:tcW w:w="11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16,80</w:t>
            </w:r>
          </w:p>
        </w:tc>
        <w:tc>
          <w:tcPr>
            <w:tcW w:w="18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6.437,50</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108.150,00</w:t>
            </w:r>
          </w:p>
        </w:tc>
      </w:tr>
      <w:tr>
        <w:trPr>
          <w:trHeight w:val="290"/>
        </w:trPr>
        <w:tc>
          <w:tcPr>
            <w:tcW w:w="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11.</w:t>
            </w:r>
          </w:p>
        </w:tc>
        <w:tc>
          <w:tcPr>
            <w:tcW w:w="2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трупци I</w:t>
            </w:r>
          </w:p>
        </w:tc>
        <w:tc>
          <w:tcPr>
            <w:tcW w:w="17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липа</w:t>
            </w:r>
          </w:p>
        </w:tc>
        <w:tc>
          <w:tcPr>
            <w:tcW w:w="11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190,82</w:t>
            </w:r>
          </w:p>
        </w:tc>
        <w:tc>
          <w:tcPr>
            <w:tcW w:w="18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4.180,83</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797.785,98</w:t>
            </w:r>
          </w:p>
        </w:tc>
      </w:tr>
      <w:tr>
        <w:trPr>
          <w:trHeight w:val="290"/>
        </w:trPr>
        <w:tc>
          <w:tcPr>
            <w:tcW w:w="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12.</w:t>
            </w:r>
          </w:p>
        </w:tc>
        <w:tc>
          <w:tcPr>
            <w:tcW w:w="2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трупци II</w:t>
            </w:r>
          </w:p>
        </w:tc>
        <w:tc>
          <w:tcPr>
            <w:tcW w:w="17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липа</w:t>
            </w:r>
          </w:p>
        </w:tc>
        <w:tc>
          <w:tcPr>
            <w:tcW w:w="11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374,44</w:t>
            </w:r>
          </w:p>
        </w:tc>
        <w:tc>
          <w:tcPr>
            <w:tcW w:w="18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2.985,00</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1.117.703,40</w:t>
            </w:r>
          </w:p>
        </w:tc>
      </w:tr>
      <w:tr>
        <w:trPr>
          <w:trHeight w:val="291"/>
        </w:trPr>
        <w:tc>
          <w:tcPr>
            <w:tcW w:w="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13.</w:t>
            </w:r>
          </w:p>
        </w:tc>
        <w:tc>
          <w:tcPr>
            <w:tcW w:w="2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трупци I</w:t>
            </w:r>
          </w:p>
        </w:tc>
        <w:tc>
          <w:tcPr>
            <w:tcW w:w="17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граб</w:t>
            </w:r>
          </w:p>
        </w:tc>
        <w:tc>
          <w:tcPr>
            <w:tcW w:w="11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0</w:t>
            </w:r>
          </w:p>
        </w:tc>
        <w:tc>
          <w:tcPr>
            <w:tcW w:w="18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3.651,67</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0,00</w:t>
            </w:r>
          </w:p>
        </w:tc>
      </w:tr>
      <w:tr>
        <w:trPr>
          <w:trHeight w:val="290"/>
        </w:trPr>
        <w:tc>
          <w:tcPr>
            <w:tcW w:w="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14.</w:t>
            </w:r>
          </w:p>
        </w:tc>
        <w:tc>
          <w:tcPr>
            <w:tcW w:w="2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трупци II</w:t>
            </w:r>
          </w:p>
        </w:tc>
        <w:tc>
          <w:tcPr>
            <w:tcW w:w="17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граб</w:t>
            </w:r>
          </w:p>
        </w:tc>
        <w:tc>
          <w:tcPr>
            <w:tcW w:w="11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0</w:t>
            </w:r>
          </w:p>
        </w:tc>
        <w:tc>
          <w:tcPr>
            <w:tcW w:w="18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2.832,50</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0,00</w:t>
            </w:r>
          </w:p>
        </w:tc>
      </w:tr>
      <w:tr>
        <w:trPr>
          <w:trHeight w:val="291"/>
        </w:trPr>
        <w:tc>
          <w:tcPr>
            <w:tcW w:w="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15.</w:t>
            </w:r>
          </w:p>
        </w:tc>
        <w:tc>
          <w:tcPr>
            <w:tcW w:w="2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трупци I</w:t>
            </w:r>
          </w:p>
        </w:tc>
        <w:tc>
          <w:tcPr>
            <w:tcW w:w="17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јавор</w:t>
            </w:r>
          </w:p>
        </w:tc>
        <w:tc>
          <w:tcPr>
            <w:tcW w:w="11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0,91</w:t>
            </w:r>
          </w:p>
        </w:tc>
        <w:tc>
          <w:tcPr>
            <w:tcW w:w="18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7.330,83</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6.671,06</w:t>
            </w:r>
          </w:p>
        </w:tc>
      </w:tr>
      <w:tr>
        <w:trPr>
          <w:trHeight w:val="290"/>
        </w:trPr>
        <w:tc>
          <w:tcPr>
            <w:tcW w:w="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16.</w:t>
            </w:r>
          </w:p>
        </w:tc>
        <w:tc>
          <w:tcPr>
            <w:tcW w:w="2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трупци II</w:t>
            </w:r>
          </w:p>
        </w:tc>
        <w:tc>
          <w:tcPr>
            <w:tcW w:w="17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јавор</w:t>
            </w:r>
          </w:p>
        </w:tc>
        <w:tc>
          <w:tcPr>
            <w:tcW w:w="11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0,46</w:t>
            </w:r>
          </w:p>
        </w:tc>
        <w:tc>
          <w:tcPr>
            <w:tcW w:w="18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5.510,83</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2.534,98</w:t>
            </w:r>
          </w:p>
        </w:tc>
      </w:tr>
      <w:tr>
        <w:trPr>
          <w:trHeight w:val="290"/>
        </w:trPr>
        <w:tc>
          <w:tcPr>
            <w:tcW w:w="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17.</w:t>
            </w:r>
          </w:p>
        </w:tc>
        <w:tc>
          <w:tcPr>
            <w:tcW w:w="2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трупци I</w:t>
            </w:r>
          </w:p>
        </w:tc>
        <w:tc>
          <w:tcPr>
            <w:tcW w:w="17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отл</w:t>
            </w:r>
          </w:p>
        </w:tc>
        <w:tc>
          <w:tcPr>
            <w:tcW w:w="11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0</w:t>
            </w:r>
          </w:p>
        </w:tc>
        <w:tc>
          <w:tcPr>
            <w:tcW w:w="18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2.721,67</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0,00</w:t>
            </w:r>
          </w:p>
        </w:tc>
      </w:tr>
      <w:tr>
        <w:trPr>
          <w:trHeight w:val="290"/>
        </w:trPr>
        <w:tc>
          <w:tcPr>
            <w:tcW w:w="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18.</w:t>
            </w:r>
          </w:p>
        </w:tc>
        <w:tc>
          <w:tcPr>
            <w:tcW w:w="2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трупци II</w:t>
            </w:r>
          </w:p>
        </w:tc>
        <w:tc>
          <w:tcPr>
            <w:tcW w:w="17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отл</w:t>
            </w:r>
          </w:p>
        </w:tc>
        <w:tc>
          <w:tcPr>
            <w:tcW w:w="11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0</w:t>
            </w:r>
          </w:p>
        </w:tc>
        <w:tc>
          <w:tcPr>
            <w:tcW w:w="18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2.265,83</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0,00</w:t>
            </w:r>
          </w:p>
        </w:tc>
      </w:tr>
      <w:tr>
        <w:trPr>
          <w:trHeight w:val="291"/>
        </w:trPr>
        <w:tc>
          <w:tcPr>
            <w:tcW w:w="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19.</w:t>
            </w:r>
          </w:p>
        </w:tc>
        <w:tc>
          <w:tcPr>
            <w:tcW w:w="2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трупци I</w:t>
            </w:r>
          </w:p>
        </w:tc>
        <w:tc>
          <w:tcPr>
            <w:tcW w:w="17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б.јасен</w:t>
            </w:r>
          </w:p>
        </w:tc>
        <w:tc>
          <w:tcPr>
            <w:tcW w:w="11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0</w:t>
            </w:r>
          </w:p>
        </w:tc>
        <w:tc>
          <w:tcPr>
            <w:tcW w:w="18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8.246,67</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0,00</w:t>
            </w:r>
          </w:p>
        </w:tc>
      </w:tr>
      <w:tr>
        <w:trPr>
          <w:trHeight w:val="290"/>
        </w:trPr>
        <w:tc>
          <w:tcPr>
            <w:tcW w:w="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20.</w:t>
            </w:r>
          </w:p>
        </w:tc>
        <w:tc>
          <w:tcPr>
            <w:tcW w:w="2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трупци II</w:t>
            </w:r>
          </w:p>
        </w:tc>
        <w:tc>
          <w:tcPr>
            <w:tcW w:w="17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б.јасен</w:t>
            </w:r>
          </w:p>
        </w:tc>
        <w:tc>
          <w:tcPr>
            <w:tcW w:w="11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0</w:t>
            </w:r>
          </w:p>
        </w:tc>
        <w:tc>
          <w:tcPr>
            <w:tcW w:w="18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4.387,50</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0,00</w:t>
            </w:r>
          </w:p>
        </w:tc>
      </w:tr>
      <w:tr>
        <w:trPr>
          <w:trHeight w:val="291"/>
        </w:trPr>
        <w:tc>
          <w:tcPr>
            <w:tcW w:w="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21.</w:t>
            </w:r>
          </w:p>
        </w:tc>
        <w:tc>
          <w:tcPr>
            <w:tcW w:w="2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трупци I</w:t>
            </w:r>
          </w:p>
        </w:tc>
        <w:tc>
          <w:tcPr>
            <w:tcW w:w="17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јасика</w:t>
            </w:r>
          </w:p>
        </w:tc>
        <w:tc>
          <w:tcPr>
            <w:tcW w:w="11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19,80</w:t>
            </w:r>
          </w:p>
        </w:tc>
        <w:tc>
          <w:tcPr>
            <w:tcW w:w="18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1704,17</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33.742,57</w:t>
            </w:r>
          </w:p>
        </w:tc>
      </w:tr>
      <w:tr>
        <w:trPr>
          <w:trHeight w:val="290"/>
        </w:trPr>
        <w:tc>
          <w:tcPr>
            <w:tcW w:w="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22.</w:t>
            </w:r>
          </w:p>
        </w:tc>
        <w:tc>
          <w:tcPr>
            <w:tcW w:w="2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трупци II</w:t>
            </w:r>
          </w:p>
        </w:tc>
        <w:tc>
          <w:tcPr>
            <w:tcW w:w="17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јасика</w:t>
            </w:r>
          </w:p>
        </w:tc>
        <w:tc>
          <w:tcPr>
            <w:tcW w:w="11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20,97</w:t>
            </w:r>
          </w:p>
        </w:tc>
        <w:tc>
          <w:tcPr>
            <w:tcW w:w="18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1279,17</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26.824,19</w:t>
            </w:r>
          </w:p>
        </w:tc>
      </w:tr>
      <w:tr>
        <w:trPr>
          <w:trHeight w:val="290"/>
        </w:trPr>
        <w:tc>
          <w:tcPr>
            <w:tcW w:w="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23.</w:t>
            </w:r>
          </w:p>
        </w:tc>
        <w:tc>
          <w:tcPr>
            <w:tcW w:w="2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трупци I</w:t>
            </w:r>
          </w:p>
        </w:tc>
        <w:tc>
          <w:tcPr>
            <w:tcW w:w="17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трешња</w:t>
            </w:r>
          </w:p>
        </w:tc>
        <w:tc>
          <w:tcPr>
            <w:tcW w:w="11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0,67</w:t>
            </w:r>
          </w:p>
        </w:tc>
        <w:tc>
          <w:tcPr>
            <w:tcW w:w="18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6900</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4.623,00</w:t>
            </w:r>
          </w:p>
        </w:tc>
      </w:tr>
      <w:tr>
        <w:trPr>
          <w:trHeight w:val="290"/>
        </w:trPr>
        <w:tc>
          <w:tcPr>
            <w:tcW w:w="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24.</w:t>
            </w:r>
          </w:p>
        </w:tc>
        <w:tc>
          <w:tcPr>
            <w:tcW w:w="2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трупци II</w:t>
            </w:r>
          </w:p>
        </w:tc>
        <w:tc>
          <w:tcPr>
            <w:tcW w:w="17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трешња</w:t>
            </w:r>
          </w:p>
        </w:tc>
        <w:tc>
          <w:tcPr>
            <w:tcW w:w="11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0,28</w:t>
            </w:r>
          </w:p>
        </w:tc>
        <w:tc>
          <w:tcPr>
            <w:tcW w:w="18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5047,5</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1.413,30</w:t>
            </w:r>
          </w:p>
        </w:tc>
      </w:tr>
      <w:tr>
        <w:trPr>
          <w:trHeight w:val="291"/>
        </w:trPr>
        <w:tc>
          <w:tcPr>
            <w:tcW w:w="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25.</w:t>
            </w:r>
          </w:p>
        </w:tc>
        <w:tc>
          <w:tcPr>
            <w:tcW w:w="2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трупци РД</w:t>
            </w:r>
          </w:p>
        </w:tc>
        <w:tc>
          <w:tcPr>
            <w:tcW w:w="17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смрча</w:t>
            </w:r>
          </w:p>
        </w:tc>
        <w:tc>
          <w:tcPr>
            <w:tcW w:w="11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21,00</w:t>
            </w:r>
          </w:p>
        </w:tc>
        <w:tc>
          <w:tcPr>
            <w:tcW w:w="18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2175</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45.675,00</w:t>
            </w:r>
          </w:p>
        </w:tc>
      </w:tr>
      <w:tr>
        <w:trPr>
          <w:trHeight w:val="290"/>
        </w:trPr>
        <w:tc>
          <w:tcPr>
            <w:tcW w:w="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26.</w:t>
            </w:r>
          </w:p>
        </w:tc>
        <w:tc>
          <w:tcPr>
            <w:tcW w:w="2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трупци I</w:t>
            </w:r>
          </w:p>
        </w:tc>
        <w:tc>
          <w:tcPr>
            <w:tcW w:w="17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омл</w:t>
            </w:r>
          </w:p>
        </w:tc>
        <w:tc>
          <w:tcPr>
            <w:tcW w:w="11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9,13</w:t>
            </w:r>
          </w:p>
        </w:tc>
        <w:tc>
          <w:tcPr>
            <w:tcW w:w="18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1704,17</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15.559,07</w:t>
            </w:r>
          </w:p>
        </w:tc>
      </w:tr>
      <w:tr>
        <w:trPr>
          <w:trHeight w:val="305"/>
        </w:trPr>
        <w:tc>
          <w:tcPr>
            <w:tcW w:w="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27.</w:t>
            </w:r>
          </w:p>
        </w:tc>
        <w:tc>
          <w:tcPr>
            <w:tcW w:w="2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трупци II</w:t>
            </w:r>
          </w:p>
        </w:tc>
        <w:tc>
          <w:tcPr>
            <w:tcW w:w="17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омл</w:t>
            </w:r>
          </w:p>
        </w:tc>
        <w:tc>
          <w:tcPr>
            <w:tcW w:w="11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11,89</w:t>
            </w:r>
          </w:p>
        </w:tc>
        <w:tc>
          <w:tcPr>
            <w:tcW w:w="18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1279,17</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15.209,33</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3228975</wp:posOffset>
                </wp:positionH>
                <wp:positionV relativeFrom="paragraph">
                  <wp:posOffset>-5540375</wp:posOffset>
                </wp:positionV>
                <wp:extent cx="0" cy="7392035"/>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3920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4.25pt,-436.2499pt" to="254.25pt,145.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3957955</wp:posOffset>
                </wp:positionH>
                <wp:positionV relativeFrom="paragraph">
                  <wp:posOffset>-5540375</wp:posOffset>
                </wp:positionV>
                <wp:extent cx="0" cy="7392035"/>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3920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1.65pt,-436.2499pt" to="311.65pt,145.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5122545</wp:posOffset>
                </wp:positionH>
                <wp:positionV relativeFrom="paragraph">
                  <wp:posOffset>-5540375</wp:posOffset>
                </wp:positionV>
                <wp:extent cx="0" cy="7392035"/>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3920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3.35pt,-436.2499pt" to="403.35pt,145.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6182995</wp:posOffset>
                </wp:positionH>
                <wp:positionV relativeFrom="paragraph">
                  <wp:posOffset>-12065</wp:posOffset>
                </wp:positionV>
                <wp:extent cx="0" cy="225425"/>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85pt,-0.9499pt" to="486.85pt,16.8pt" o:allowincell="f" strokecolor="#000000" strokeweight="0.4799pt"/>
            </w:pict>
          </mc:Fallback>
        </mc:AlternateContent>
      </w:r>
    </w:p>
    <w:p>
      <w:pPr>
        <w:spacing w:after="0" w:line="39" w:lineRule="exact"/>
        <w:rPr>
          <w:sz w:val="20"/>
          <w:szCs w:val="20"/>
          <w:color w:val="auto"/>
        </w:rPr>
      </w:pPr>
    </w:p>
    <w:tbl>
      <w:tblPr>
        <w:tblLayout w:type="fixed"/>
        <w:tblInd w:w="0" w:type="dxa"/>
        <w:tblCellMar>
          <w:top w:w="0" w:type="dxa"/>
          <w:left w:w="0" w:type="dxa"/>
          <w:bottom w:w="0" w:type="dxa"/>
          <w:right w:w="0" w:type="dxa"/>
        </w:tblCellMar>
      </w:tblPr>
      <w:tr>
        <w:trPr>
          <w:trHeight w:val="257"/>
        </w:trPr>
        <w:tc>
          <w:tcPr>
            <w:tcW w:w="700" w:type="dxa"/>
            <w:vAlign w:val="bottom"/>
            <w:tcBorders>
              <w:bottom w:val="single" w:sz="8" w:color="auto"/>
            </w:tcBorders>
          </w:tcPr>
          <w:p>
            <w:pPr>
              <w:spacing w:after="0"/>
              <w:rPr>
                <w:sz w:val="22"/>
                <w:szCs w:val="22"/>
                <w:color w:val="auto"/>
              </w:rPr>
            </w:pPr>
          </w:p>
        </w:tc>
        <w:tc>
          <w:tcPr>
            <w:tcW w:w="3120" w:type="dxa"/>
            <w:vAlign w:val="bottom"/>
            <w:tcBorders>
              <w:bottom w:val="single" w:sz="8" w:color="auto"/>
            </w:tcBorders>
            <w:gridSpan w:val="3"/>
          </w:tcPr>
          <w:p>
            <w:pPr>
              <w:jc w:val="center"/>
              <w:ind w:left="470"/>
              <w:spacing w:after="0"/>
              <w:rPr>
                <w:sz w:val="20"/>
                <w:szCs w:val="20"/>
                <w:color w:val="auto"/>
              </w:rPr>
            </w:pPr>
            <w:r>
              <w:rPr>
                <w:rFonts w:ascii="Times New Roman" w:cs="Times New Roman" w:eastAsia="Times New Roman" w:hAnsi="Times New Roman"/>
                <w:sz w:val="22"/>
                <w:szCs w:val="22"/>
                <w:b w:val="1"/>
                <w:bCs w:val="1"/>
                <w:color w:val="auto"/>
              </w:rPr>
              <w:t>укупно техника</w:t>
            </w:r>
          </w:p>
        </w:tc>
        <w:tc>
          <w:tcPr>
            <w:tcW w:w="980" w:type="dxa"/>
            <w:vAlign w:val="bottom"/>
            <w:tcBorders>
              <w:bottom w:val="single" w:sz="8" w:color="auto"/>
            </w:tcBorders>
          </w:tcPr>
          <w:p>
            <w:pPr>
              <w:spacing w:after="0"/>
              <w:rPr>
                <w:sz w:val="22"/>
                <w:szCs w:val="22"/>
                <w:color w:val="auto"/>
              </w:rPr>
            </w:pPr>
          </w:p>
        </w:tc>
        <w:tc>
          <w:tcPr>
            <w:tcW w:w="16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8"/>
              </w:rPr>
              <w:t>9.541,26</w:t>
            </w:r>
          </w:p>
        </w:tc>
        <w:tc>
          <w:tcPr>
            <w:tcW w:w="1520" w:type="dxa"/>
            <w:vAlign w:val="bottom"/>
            <w:tcBorders>
              <w:bottom w:val="single" w:sz="8" w:color="auto"/>
            </w:tcBorders>
          </w:tcPr>
          <w:p>
            <w:pPr>
              <w:spacing w:after="0"/>
              <w:rPr>
                <w:sz w:val="22"/>
                <w:szCs w:val="22"/>
                <w:color w:val="auto"/>
              </w:rPr>
            </w:pPr>
          </w:p>
        </w:tc>
        <w:tc>
          <w:tcPr>
            <w:tcW w:w="1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b w:val="1"/>
                <w:bCs w:val="1"/>
                <w:color w:val="auto"/>
              </w:rPr>
              <w:t>30.441.788,01</w:t>
            </w:r>
          </w:p>
        </w:tc>
      </w:tr>
      <w:tr>
        <w:trPr>
          <w:trHeight w:val="299"/>
        </w:trPr>
        <w:tc>
          <w:tcPr>
            <w:tcW w:w="700" w:type="dxa"/>
            <w:vAlign w:val="bottom"/>
            <w:tcBorders>
              <w:bottom w:val="single" w:sz="8" w:color="auto"/>
              <w:right w:val="single" w:sz="8" w:color="auto"/>
            </w:tcBorders>
          </w:tcPr>
          <w:p>
            <w:pPr>
              <w:jc w:val="right"/>
              <w:ind w:right="190"/>
              <w:spacing w:after="0"/>
              <w:rPr>
                <w:sz w:val="20"/>
                <w:szCs w:val="20"/>
                <w:color w:val="auto"/>
              </w:rPr>
            </w:pPr>
            <w:r>
              <w:rPr>
                <w:rFonts w:ascii="Times New Roman" w:cs="Times New Roman" w:eastAsia="Times New Roman" w:hAnsi="Times New Roman"/>
                <w:sz w:val="22"/>
                <w:szCs w:val="22"/>
                <w:color w:val="auto"/>
              </w:rPr>
              <w:t>1</w:t>
            </w:r>
          </w:p>
        </w:tc>
        <w:tc>
          <w:tcPr>
            <w:tcW w:w="2660" w:type="dxa"/>
            <w:vAlign w:val="bottom"/>
            <w:tcBorders>
              <w:bottom w:val="single" w:sz="8" w:color="auto"/>
              <w:right w:val="single" w:sz="8" w:color="auto"/>
            </w:tcBorders>
            <w:gridSpan w:val="2"/>
          </w:tcPr>
          <w:p>
            <w:pPr>
              <w:jc w:val="center"/>
              <w:ind w:right="60"/>
              <w:spacing w:after="0"/>
              <w:rPr>
                <w:sz w:val="20"/>
                <w:szCs w:val="20"/>
                <w:color w:val="auto"/>
              </w:rPr>
            </w:pPr>
            <w:r>
              <w:rPr>
                <w:rFonts w:ascii="Times New Roman" w:cs="Times New Roman" w:eastAsia="Times New Roman" w:hAnsi="Times New Roman"/>
                <w:sz w:val="22"/>
                <w:szCs w:val="22"/>
                <w:color w:val="auto"/>
                <w:w w:val="99"/>
              </w:rPr>
              <w:t>огрев I</w:t>
            </w:r>
          </w:p>
        </w:tc>
        <w:tc>
          <w:tcPr>
            <w:tcW w:w="46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center"/>
              <w:ind w:right="110"/>
              <w:spacing w:after="0"/>
              <w:rPr>
                <w:sz w:val="20"/>
                <w:szCs w:val="20"/>
                <w:color w:val="auto"/>
              </w:rPr>
            </w:pPr>
            <w:r>
              <w:rPr>
                <w:rFonts w:ascii="Times New Roman" w:cs="Times New Roman" w:eastAsia="Times New Roman" w:hAnsi="Times New Roman"/>
                <w:sz w:val="22"/>
                <w:szCs w:val="22"/>
                <w:color w:val="auto"/>
              </w:rPr>
              <w:t>отл</w:t>
            </w:r>
          </w:p>
        </w:tc>
        <w:tc>
          <w:tcPr>
            <w:tcW w:w="16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37.627,65</w:t>
            </w:r>
          </w:p>
        </w:tc>
        <w:tc>
          <w:tcPr>
            <w:tcW w:w="15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1.271,30</w:t>
            </w:r>
          </w:p>
        </w:tc>
        <w:tc>
          <w:tcPr>
            <w:tcW w:w="1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47.836.031,45</w:t>
            </w:r>
          </w:p>
        </w:tc>
      </w:tr>
      <w:tr>
        <w:trPr>
          <w:trHeight w:val="290"/>
        </w:trPr>
        <w:tc>
          <w:tcPr>
            <w:tcW w:w="700" w:type="dxa"/>
            <w:vAlign w:val="bottom"/>
            <w:tcBorders>
              <w:bottom w:val="single" w:sz="8" w:color="auto"/>
              <w:right w:val="single" w:sz="8" w:color="auto"/>
            </w:tcBorders>
          </w:tcPr>
          <w:p>
            <w:pPr>
              <w:jc w:val="right"/>
              <w:ind w:right="190"/>
              <w:spacing w:after="0"/>
              <w:rPr>
                <w:sz w:val="20"/>
                <w:szCs w:val="20"/>
                <w:color w:val="auto"/>
              </w:rPr>
            </w:pPr>
            <w:r>
              <w:rPr>
                <w:rFonts w:ascii="Times New Roman" w:cs="Times New Roman" w:eastAsia="Times New Roman" w:hAnsi="Times New Roman"/>
                <w:sz w:val="22"/>
                <w:szCs w:val="22"/>
                <w:color w:val="auto"/>
              </w:rPr>
              <w:t>2</w:t>
            </w:r>
          </w:p>
        </w:tc>
        <w:tc>
          <w:tcPr>
            <w:tcW w:w="2660" w:type="dxa"/>
            <w:vAlign w:val="bottom"/>
            <w:tcBorders>
              <w:bottom w:val="single" w:sz="8" w:color="auto"/>
              <w:right w:val="single" w:sz="8" w:color="auto"/>
            </w:tcBorders>
            <w:gridSpan w:val="2"/>
          </w:tcPr>
          <w:p>
            <w:pPr>
              <w:jc w:val="center"/>
              <w:ind w:right="60"/>
              <w:spacing w:after="0"/>
              <w:rPr>
                <w:sz w:val="20"/>
                <w:szCs w:val="20"/>
                <w:color w:val="auto"/>
              </w:rPr>
            </w:pPr>
            <w:r>
              <w:rPr>
                <w:rFonts w:ascii="Times New Roman" w:cs="Times New Roman" w:eastAsia="Times New Roman" w:hAnsi="Times New Roman"/>
                <w:sz w:val="22"/>
                <w:szCs w:val="22"/>
                <w:color w:val="auto"/>
              </w:rPr>
              <w:t>огрев II</w:t>
            </w:r>
          </w:p>
        </w:tc>
        <w:tc>
          <w:tcPr>
            <w:tcW w:w="46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center"/>
              <w:ind w:right="110"/>
              <w:spacing w:after="0"/>
              <w:rPr>
                <w:sz w:val="20"/>
                <w:szCs w:val="20"/>
                <w:color w:val="auto"/>
              </w:rPr>
            </w:pPr>
            <w:r>
              <w:rPr>
                <w:rFonts w:ascii="Times New Roman" w:cs="Times New Roman" w:eastAsia="Times New Roman" w:hAnsi="Times New Roman"/>
                <w:sz w:val="22"/>
                <w:szCs w:val="22"/>
                <w:color w:val="auto"/>
              </w:rPr>
              <w:t>отл</w:t>
            </w:r>
          </w:p>
        </w:tc>
        <w:tc>
          <w:tcPr>
            <w:tcW w:w="16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0</w:t>
            </w:r>
          </w:p>
        </w:tc>
        <w:tc>
          <w:tcPr>
            <w:tcW w:w="15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1.007,41</w:t>
            </w:r>
          </w:p>
        </w:tc>
        <w:tc>
          <w:tcPr>
            <w:tcW w:w="1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0,00</w:t>
            </w:r>
          </w:p>
        </w:tc>
      </w:tr>
      <w:tr>
        <w:trPr>
          <w:trHeight w:val="290"/>
        </w:trPr>
        <w:tc>
          <w:tcPr>
            <w:tcW w:w="700" w:type="dxa"/>
            <w:vAlign w:val="bottom"/>
            <w:tcBorders>
              <w:bottom w:val="single" w:sz="8" w:color="auto"/>
              <w:right w:val="single" w:sz="8" w:color="auto"/>
            </w:tcBorders>
          </w:tcPr>
          <w:p>
            <w:pPr>
              <w:jc w:val="right"/>
              <w:ind w:right="190"/>
              <w:spacing w:after="0"/>
              <w:rPr>
                <w:sz w:val="20"/>
                <w:szCs w:val="20"/>
                <w:color w:val="auto"/>
              </w:rPr>
            </w:pPr>
            <w:r>
              <w:rPr>
                <w:rFonts w:ascii="Times New Roman" w:cs="Times New Roman" w:eastAsia="Times New Roman" w:hAnsi="Times New Roman"/>
                <w:sz w:val="22"/>
                <w:szCs w:val="22"/>
                <w:color w:val="auto"/>
              </w:rPr>
              <w:t>3</w:t>
            </w:r>
          </w:p>
        </w:tc>
        <w:tc>
          <w:tcPr>
            <w:tcW w:w="2660" w:type="dxa"/>
            <w:vAlign w:val="bottom"/>
            <w:tcBorders>
              <w:bottom w:val="single" w:sz="8" w:color="auto"/>
              <w:right w:val="single" w:sz="8" w:color="auto"/>
            </w:tcBorders>
            <w:gridSpan w:val="2"/>
          </w:tcPr>
          <w:p>
            <w:pPr>
              <w:jc w:val="center"/>
              <w:ind w:right="60"/>
              <w:spacing w:after="0"/>
              <w:rPr>
                <w:sz w:val="20"/>
                <w:szCs w:val="20"/>
                <w:color w:val="auto"/>
              </w:rPr>
            </w:pPr>
            <w:r>
              <w:rPr>
                <w:rFonts w:ascii="Times New Roman" w:cs="Times New Roman" w:eastAsia="Times New Roman" w:hAnsi="Times New Roman"/>
                <w:sz w:val="22"/>
                <w:szCs w:val="22"/>
                <w:color w:val="auto"/>
                <w:w w:val="99"/>
              </w:rPr>
              <w:t>огрев I</w:t>
            </w:r>
          </w:p>
        </w:tc>
        <w:tc>
          <w:tcPr>
            <w:tcW w:w="46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center"/>
              <w:ind w:right="110"/>
              <w:spacing w:after="0"/>
              <w:rPr>
                <w:sz w:val="20"/>
                <w:szCs w:val="20"/>
                <w:color w:val="auto"/>
              </w:rPr>
            </w:pPr>
            <w:r>
              <w:rPr>
                <w:rFonts w:ascii="Times New Roman" w:cs="Times New Roman" w:eastAsia="Times New Roman" w:hAnsi="Times New Roman"/>
                <w:sz w:val="22"/>
                <w:szCs w:val="22"/>
                <w:color w:val="auto"/>
              </w:rPr>
              <w:t>омл</w:t>
            </w:r>
          </w:p>
        </w:tc>
        <w:tc>
          <w:tcPr>
            <w:tcW w:w="16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8"/>
              </w:rPr>
              <w:t>2.598,45</w:t>
            </w:r>
          </w:p>
        </w:tc>
        <w:tc>
          <w:tcPr>
            <w:tcW w:w="15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1.165,74</w:t>
            </w:r>
          </w:p>
        </w:tc>
        <w:tc>
          <w:tcPr>
            <w:tcW w:w="1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3.029.117,10</w:t>
            </w:r>
          </w:p>
        </w:tc>
      </w:tr>
      <w:tr>
        <w:trPr>
          <w:trHeight w:val="291"/>
        </w:trPr>
        <w:tc>
          <w:tcPr>
            <w:tcW w:w="700" w:type="dxa"/>
            <w:vAlign w:val="bottom"/>
            <w:tcBorders>
              <w:bottom w:val="single" w:sz="8" w:color="auto"/>
              <w:right w:val="single" w:sz="8" w:color="auto"/>
            </w:tcBorders>
          </w:tcPr>
          <w:p>
            <w:pPr>
              <w:jc w:val="right"/>
              <w:ind w:right="190"/>
              <w:spacing w:after="0"/>
              <w:rPr>
                <w:sz w:val="20"/>
                <w:szCs w:val="20"/>
                <w:color w:val="auto"/>
              </w:rPr>
            </w:pPr>
            <w:r>
              <w:rPr>
                <w:rFonts w:ascii="Times New Roman" w:cs="Times New Roman" w:eastAsia="Times New Roman" w:hAnsi="Times New Roman"/>
                <w:sz w:val="22"/>
                <w:szCs w:val="22"/>
                <w:color w:val="auto"/>
              </w:rPr>
              <w:t>4</w:t>
            </w:r>
          </w:p>
        </w:tc>
        <w:tc>
          <w:tcPr>
            <w:tcW w:w="2660" w:type="dxa"/>
            <w:vAlign w:val="bottom"/>
            <w:tcBorders>
              <w:bottom w:val="single" w:sz="8" w:color="auto"/>
              <w:right w:val="single" w:sz="8" w:color="auto"/>
            </w:tcBorders>
            <w:gridSpan w:val="2"/>
          </w:tcPr>
          <w:p>
            <w:pPr>
              <w:jc w:val="center"/>
              <w:ind w:right="60"/>
              <w:spacing w:after="0"/>
              <w:rPr>
                <w:sz w:val="20"/>
                <w:szCs w:val="20"/>
                <w:color w:val="auto"/>
              </w:rPr>
            </w:pPr>
            <w:r>
              <w:rPr>
                <w:rFonts w:ascii="Times New Roman" w:cs="Times New Roman" w:eastAsia="Times New Roman" w:hAnsi="Times New Roman"/>
                <w:sz w:val="22"/>
                <w:szCs w:val="22"/>
                <w:color w:val="auto"/>
              </w:rPr>
              <w:t>огрев II</w:t>
            </w:r>
          </w:p>
        </w:tc>
        <w:tc>
          <w:tcPr>
            <w:tcW w:w="46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center"/>
              <w:ind w:right="110"/>
              <w:spacing w:after="0"/>
              <w:rPr>
                <w:sz w:val="20"/>
                <w:szCs w:val="20"/>
                <w:color w:val="auto"/>
              </w:rPr>
            </w:pPr>
            <w:r>
              <w:rPr>
                <w:rFonts w:ascii="Times New Roman" w:cs="Times New Roman" w:eastAsia="Times New Roman" w:hAnsi="Times New Roman"/>
                <w:sz w:val="22"/>
                <w:szCs w:val="22"/>
                <w:color w:val="auto"/>
              </w:rPr>
              <w:t>омл</w:t>
            </w:r>
          </w:p>
        </w:tc>
        <w:tc>
          <w:tcPr>
            <w:tcW w:w="16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0</w:t>
            </w:r>
          </w:p>
        </w:tc>
        <w:tc>
          <w:tcPr>
            <w:tcW w:w="15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874,07</w:t>
            </w:r>
          </w:p>
        </w:tc>
        <w:tc>
          <w:tcPr>
            <w:tcW w:w="1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0,00</w:t>
            </w:r>
          </w:p>
        </w:tc>
      </w:tr>
      <w:tr>
        <w:trPr>
          <w:trHeight w:val="306"/>
        </w:trPr>
        <w:tc>
          <w:tcPr>
            <w:tcW w:w="700" w:type="dxa"/>
            <w:vAlign w:val="bottom"/>
            <w:tcBorders>
              <w:bottom w:val="single" w:sz="8" w:color="auto"/>
              <w:right w:val="single" w:sz="8" w:color="auto"/>
            </w:tcBorders>
          </w:tcPr>
          <w:p>
            <w:pPr>
              <w:jc w:val="right"/>
              <w:ind w:right="190"/>
              <w:spacing w:after="0"/>
              <w:rPr>
                <w:sz w:val="20"/>
                <w:szCs w:val="20"/>
                <w:color w:val="auto"/>
              </w:rPr>
            </w:pPr>
            <w:r>
              <w:rPr>
                <w:rFonts w:ascii="Times New Roman" w:cs="Times New Roman" w:eastAsia="Times New Roman" w:hAnsi="Times New Roman"/>
                <w:sz w:val="22"/>
                <w:szCs w:val="22"/>
                <w:color w:val="auto"/>
              </w:rPr>
              <w:t>5</w:t>
            </w:r>
          </w:p>
        </w:tc>
        <w:tc>
          <w:tcPr>
            <w:tcW w:w="2660" w:type="dxa"/>
            <w:vAlign w:val="bottom"/>
            <w:tcBorders>
              <w:bottom w:val="single" w:sz="8" w:color="auto"/>
              <w:right w:val="single" w:sz="8" w:color="auto"/>
            </w:tcBorders>
            <w:gridSpan w:val="2"/>
          </w:tcPr>
          <w:p>
            <w:pPr>
              <w:jc w:val="center"/>
              <w:ind w:right="40"/>
              <w:spacing w:after="0"/>
              <w:rPr>
                <w:sz w:val="20"/>
                <w:szCs w:val="20"/>
                <w:color w:val="auto"/>
              </w:rPr>
            </w:pPr>
            <w:r>
              <w:rPr>
                <w:rFonts w:ascii="Times New Roman" w:cs="Times New Roman" w:eastAsia="Times New Roman" w:hAnsi="Times New Roman"/>
                <w:sz w:val="22"/>
                <w:szCs w:val="22"/>
                <w:color w:val="auto"/>
                <w:w w:val="99"/>
              </w:rPr>
              <w:t>огревно дрво - отпад</w:t>
            </w:r>
          </w:p>
        </w:tc>
        <w:tc>
          <w:tcPr>
            <w:tcW w:w="46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center"/>
              <w:ind w:right="110"/>
              <w:spacing w:after="0"/>
              <w:rPr>
                <w:sz w:val="20"/>
                <w:szCs w:val="20"/>
                <w:color w:val="auto"/>
              </w:rPr>
            </w:pPr>
            <w:r>
              <w:rPr>
                <w:rFonts w:ascii="Times New Roman" w:cs="Times New Roman" w:eastAsia="Times New Roman" w:hAnsi="Times New Roman"/>
                <w:sz w:val="22"/>
                <w:szCs w:val="22"/>
                <w:color w:val="auto"/>
              </w:rPr>
              <w:t>отл</w:t>
            </w:r>
          </w:p>
        </w:tc>
        <w:tc>
          <w:tcPr>
            <w:tcW w:w="16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0</w:t>
            </w:r>
          </w:p>
        </w:tc>
        <w:tc>
          <w:tcPr>
            <w:tcW w:w="15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900,00</w:t>
            </w:r>
          </w:p>
        </w:tc>
        <w:tc>
          <w:tcPr>
            <w:tcW w:w="1780" w:type="dxa"/>
            <w:vAlign w:val="bottom"/>
            <w:tcBorders>
              <w:bottom w:val="single" w:sz="8" w:color="auto"/>
              <w:right w:val="single" w:sz="8" w:color="auto"/>
            </w:tcBorders>
          </w:tcPr>
          <w:p>
            <w:pPr>
              <w:spacing w:after="0"/>
              <w:rPr>
                <w:sz w:val="24"/>
                <w:szCs w:val="24"/>
                <w:color w:val="auto"/>
              </w:rPr>
            </w:pPr>
          </w:p>
        </w:tc>
      </w:tr>
      <w:tr>
        <w:trPr>
          <w:trHeight w:val="316"/>
        </w:trPr>
        <w:tc>
          <w:tcPr>
            <w:tcW w:w="700" w:type="dxa"/>
            <w:vAlign w:val="bottom"/>
            <w:tcBorders>
              <w:bottom w:val="single" w:sz="8" w:color="auto"/>
            </w:tcBorders>
          </w:tcPr>
          <w:p>
            <w:pPr>
              <w:spacing w:after="0"/>
              <w:rPr>
                <w:sz w:val="24"/>
                <w:szCs w:val="24"/>
                <w:color w:val="auto"/>
              </w:rPr>
            </w:pPr>
          </w:p>
        </w:tc>
        <w:tc>
          <w:tcPr>
            <w:tcW w:w="3120" w:type="dxa"/>
            <w:vAlign w:val="bottom"/>
            <w:tcBorders>
              <w:bottom w:val="single" w:sz="8" w:color="auto"/>
            </w:tcBorders>
            <w:gridSpan w:val="3"/>
          </w:tcPr>
          <w:p>
            <w:pPr>
              <w:jc w:val="center"/>
              <w:ind w:left="450"/>
              <w:spacing w:after="0"/>
              <w:rPr>
                <w:sz w:val="20"/>
                <w:szCs w:val="20"/>
                <w:color w:val="auto"/>
              </w:rPr>
            </w:pPr>
            <w:r>
              <w:rPr>
                <w:rFonts w:ascii="Times New Roman" w:cs="Times New Roman" w:eastAsia="Times New Roman" w:hAnsi="Times New Roman"/>
                <w:sz w:val="22"/>
                <w:szCs w:val="22"/>
                <w:b w:val="1"/>
                <w:bCs w:val="1"/>
                <w:color w:val="auto"/>
              </w:rPr>
              <w:t>укупно огрев</w:t>
            </w:r>
          </w:p>
        </w:tc>
        <w:tc>
          <w:tcPr>
            <w:tcW w:w="98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8"/>
              </w:rPr>
              <w:t>40.226,1</w:t>
            </w:r>
          </w:p>
        </w:tc>
        <w:tc>
          <w:tcPr>
            <w:tcW w:w="1520" w:type="dxa"/>
            <w:vAlign w:val="bottom"/>
            <w:tcBorders>
              <w:bottom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b w:val="1"/>
                <w:bCs w:val="1"/>
                <w:color w:val="auto"/>
              </w:rPr>
              <w:t>50.865.148,55</w:t>
            </w:r>
          </w:p>
        </w:tc>
      </w:tr>
      <w:tr>
        <w:trPr>
          <w:trHeight w:val="314"/>
        </w:trPr>
        <w:tc>
          <w:tcPr>
            <w:tcW w:w="700" w:type="dxa"/>
            <w:vAlign w:val="bottom"/>
            <w:tcBorders>
              <w:bottom w:val="single" w:sz="8" w:color="auto"/>
              <w:right w:val="single" w:sz="8" w:color="auto"/>
            </w:tcBorders>
          </w:tcPr>
          <w:p>
            <w:pPr>
              <w:jc w:val="right"/>
              <w:ind w:right="190"/>
              <w:spacing w:after="0"/>
              <w:rPr>
                <w:sz w:val="20"/>
                <w:szCs w:val="20"/>
                <w:color w:val="auto"/>
              </w:rPr>
            </w:pPr>
            <w:r>
              <w:rPr>
                <w:rFonts w:ascii="Times New Roman" w:cs="Times New Roman" w:eastAsia="Times New Roman" w:hAnsi="Times New Roman"/>
                <w:sz w:val="22"/>
                <w:szCs w:val="22"/>
                <w:color w:val="auto"/>
              </w:rPr>
              <w:t>1</w:t>
            </w:r>
          </w:p>
        </w:tc>
        <w:tc>
          <w:tcPr>
            <w:tcW w:w="26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ВОД</w:t>
            </w:r>
          </w:p>
        </w:tc>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center"/>
              <w:ind w:right="110"/>
              <w:spacing w:after="0"/>
              <w:rPr>
                <w:sz w:val="20"/>
                <w:szCs w:val="20"/>
                <w:color w:val="auto"/>
              </w:rPr>
            </w:pPr>
            <w:r>
              <w:rPr>
                <w:rFonts w:ascii="Times New Roman" w:cs="Times New Roman" w:eastAsia="Times New Roman" w:hAnsi="Times New Roman"/>
                <w:sz w:val="22"/>
                <w:szCs w:val="22"/>
                <w:color w:val="auto"/>
              </w:rPr>
              <w:t>отл</w:t>
            </w:r>
          </w:p>
        </w:tc>
        <w:tc>
          <w:tcPr>
            <w:tcW w:w="16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0</w:t>
            </w:r>
          </w:p>
        </w:tc>
        <w:tc>
          <w:tcPr>
            <w:tcW w:w="15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1.850,00</w:t>
            </w:r>
          </w:p>
        </w:tc>
        <w:tc>
          <w:tcPr>
            <w:tcW w:w="1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0,00</w:t>
            </w:r>
          </w:p>
        </w:tc>
      </w:tr>
      <w:tr>
        <w:trPr>
          <w:trHeight w:val="316"/>
        </w:trPr>
        <w:tc>
          <w:tcPr>
            <w:tcW w:w="700" w:type="dxa"/>
            <w:vAlign w:val="bottom"/>
            <w:tcBorders>
              <w:bottom w:val="single" w:sz="8" w:color="auto"/>
            </w:tcBorders>
          </w:tcPr>
          <w:p>
            <w:pPr>
              <w:spacing w:after="0"/>
              <w:rPr>
                <w:sz w:val="24"/>
                <w:szCs w:val="24"/>
                <w:color w:val="auto"/>
              </w:rPr>
            </w:pPr>
          </w:p>
        </w:tc>
        <w:tc>
          <w:tcPr>
            <w:tcW w:w="3120" w:type="dxa"/>
            <w:vAlign w:val="bottom"/>
            <w:tcBorders>
              <w:bottom w:val="single" w:sz="8" w:color="auto"/>
            </w:tcBorders>
            <w:gridSpan w:val="3"/>
          </w:tcPr>
          <w:p>
            <w:pPr>
              <w:jc w:val="center"/>
              <w:ind w:left="450"/>
              <w:spacing w:after="0"/>
              <w:rPr>
                <w:sz w:val="20"/>
                <w:szCs w:val="20"/>
                <w:color w:val="auto"/>
              </w:rPr>
            </w:pPr>
            <w:r>
              <w:rPr>
                <w:rFonts w:ascii="Times New Roman" w:cs="Times New Roman" w:eastAsia="Times New Roman" w:hAnsi="Times New Roman"/>
                <w:sz w:val="22"/>
                <w:szCs w:val="22"/>
                <w:b w:val="1"/>
                <w:bCs w:val="1"/>
                <w:color w:val="auto"/>
              </w:rPr>
              <w:t>укупно НП "Ђердап"</w:t>
            </w:r>
          </w:p>
        </w:tc>
        <w:tc>
          <w:tcPr>
            <w:tcW w:w="98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49.767,36</w:t>
            </w:r>
          </w:p>
        </w:tc>
        <w:tc>
          <w:tcPr>
            <w:tcW w:w="1520" w:type="dxa"/>
            <w:vAlign w:val="bottom"/>
            <w:tcBorders>
              <w:bottom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2"/>
                <w:szCs w:val="22"/>
                <w:b w:val="1"/>
                <w:bCs w:val="1"/>
                <w:color w:val="auto"/>
              </w:rPr>
              <w:t>81.306.936,55</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ind w:left="8860"/>
        <w:spacing w:after="0"/>
        <w:rPr>
          <w:sz w:val="20"/>
          <w:szCs w:val="20"/>
          <w:color w:val="auto"/>
        </w:rPr>
      </w:pPr>
      <w:r>
        <w:rPr>
          <w:rFonts w:ascii="Times New Roman" w:cs="Times New Roman" w:eastAsia="Times New Roman" w:hAnsi="Times New Roman"/>
          <w:sz w:val="24"/>
          <w:szCs w:val="24"/>
          <w:color w:val="auto"/>
        </w:rPr>
        <w:t>14</w:t>
      </w:r>
    </w:p>
    <w:p>
      <w:pPr>
        <w:sectPr>
          <w:pgSz w:w="11900" w:h="16836" w:orient="portrait"/>
          <w:cols w:equalWidth="0" w:num="1">
            <w:col w:w="9740"/>
          </w:cols>
          <w:pgMar w:left="1400" w:top="717" w:right="764" w:bottom="420" w:gutter="0" w:footer="0" w:header="0"/>
        </w:sectPr>
      </w:pPr>
    </w:p>
    <w:bookmarkStart w:id="14" w:name="page15"/>
    <w:bookmarkEnd w:id="14"/>
    <w:p>
      <w:pPr>
        <w:jc w:val="center"/>
        <w:ind w:left="1420" w:right="40"/>
        <w:spacing w:after="0" w:line="249" w:lineRule="auto"/>
        <w:rPr>
          <w:sz w:val="20"/>
          <w:szCs w:val="20"/>
          <w:color w:val="auto"/>
        </w:rPr>
      </w:pPr>
      <w:r>
        <w:rPr>
          <w:rFonts w:ascii="Times New Roman" w:cs="Times New Roman" w:eastAsia="Times New Roman" w:hAnsi="Times New Roman"/>
          <w:sz w:val="23"/>
          <w:szCs w:val="23"/>
          <w:color w:val="auto"/>
        </w:rPr>
        <w:t>Програм управљања Националним парком Ђердап за 2019.годину 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-494030</wp:posOffset>
                </wp:positionH>
                <wp:positionV relativeFrom="paragraph">
                  <wp:posOffset>-285750</wp:posOffset>
                </wp:positionV>
                <wp:extent cx="9525"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8999pt,-22.4999pt" to="-38.1499pt,-22.4999pt" o:allowincell="f" strokecolor="#C0C0C0" strokeweight="0.737pt"/>
            </w:pict>
          </mc:Fallback>
        </mc:AlternateContent>
      </w:r>
    </w:p>
    <w:p>
      <w:pPr>
        <w:spacing w:after="0" w:line="24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Потребна средства: 1.900.000,00 РСД</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Извори средстава:</w:t>
      </w:r>
    </w:p>
    <w:p>
      <w:pPr>
        <w:spacing w:after="0" w:line="41" w:lineRule="exact"/>
        <w:rPr>
          <w:sz w:val="20"/>
          <w:szCs w:val="20"/>
          <w:color w:val="auto"/>
        </w:rPr>
      </w:pPr>
    </w:p>
    <w:p>
      <w:pPr>
        <w:ind w:left="724" w:hanging="364"/>
        <w:spacing w:after="0"/>
        <w:tabs>
          <w:tab w:leader="none" w:pos="724"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Министарство пољопривреде, шумарства и  водопривреде  – Управа за шуме:</w:t>
      </w:r>
    </w:p>
    <w:p>
      <w:pPr>
        <w:spacing w:after="0" w:line="43" w:lineRule="exact"/>
        <w:rPr>
          <w:sz w:val="20"/>
          <w:szCs w:val="20"/>
          <w:color w:val="auto"/>
        </w:rPr>
      </w:pPr>
    </w:p>
    <w:p>
      <w:pPr>
        <w:ind w:left="724"/>
        <w:spacing w:after="0"/>
        <w:rPr>
          <w:sz w:val="20"/>
          <w:szCs w:val="20"/>
          <w:color w:val="auto"/>
        </w:rPr>
      </w:pPr>
      <w:r>
        <w:rPr>
          <w:rFonts w:ascii="Times New Roman" w:cs="Times New Roman" w:eastAsia="Times New Roman" w:hAnsi="Times New Roman"/>
          <w:sz w:val="24"/>
          <w:szCs w:val="24"/>
          <w:color w:val="auto"/>
        </w:rPr>
        <w:t>1.900.000,00 РСД</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w:t>
      </w:r>
    </w:p>
    <w:p>
      <w:pPr>
        <w:spacing w:after="0" w:line="358"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b w:val="1"/>
          <w:bCs w:val="1"/>
          <w:color w:val="auto"/>
        </w:rPr>
        <w:t>3.4.1.5. Израда модела оптималне изграђености састојина храста</w:t>
      </w:r>
    </w:p>
    <w:p>
      <w:pPr>
        <w:spacing w:after="0" w:line="43" w:lineRule="exact"/>
        <w:rPr>
          <w:sz w:val="20"/>
          <w:szCs w:val="20"/>
          <w:color w:val="auto"/>
        </w:rPr>
      </w:pPr>
    </w:p>
    <w:p>
      <w:pPr>
        <w:ind w:left="724"/>
        <w:spacing w:after="0"/>
        <w:rPr>
          <w:sz w:val="20"/>
          <w:szCs w:val="20"/>
          <w:color w:val="auto"/>
        </w:rPr>
      </w:pPr>
      <w:r>
        <w:rPr>
          <w:rFonts w:ascii="Times New Roman" w:cs="Times New Roman" w:eastAsia="Times New Roman" w:hAnsi="Times New Roman"/>
          <w:sz w:val="24"/>
          <w:szCs w:val="24"/>
          <w:color w:val="auto"/>
        </w:rPr>
        <w:t>Оптимално састојинско стање заснива се односу темељнице стабала и састојине</w:t>
      </w:r>
    </w:p>
    <w:p>
      <w:pPr>
        <w:spacing w:after="0" w:line="53" w:lineRule="exact"/>
        <w:rPr>
          <w:sz w:val="20"/>
          <w:szCs w:val="20"/>
          <w:color w:val="auto"/>
        </w:rPr>
      </w:pPr>
    </w:p>
    <w:p>
      <w:pPr>
        <w:jc w:val="both"/>
        <w:ind w:left="4" w:right="20" w:hanging="4"/>
        <w:spacing w:after="0" w:line="274" w:lineRule="auto"/>
        <w:tabs>
          <w:tab w:leader="none" w:pos="267"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површине застирања крошњи. Израда модела оптималне изграђености састојина храста има за циљ објективно дефинисање састојинског стања преко критеријума заснованих на карактеристикама елемената раста састојина, што пружа могућност провођења јединствених газдинских поступака и нихову верификацију у циљу обезбеђења оптималне и стабилне продукције. На тај начин дефинисаће се оптимално састојинско стање у погледу броја стабала по хектару, чиме ће се постићи макисмални квалитет и квантитет продукције дрвне запремине, што за коначни циљ има постизање како биолошког, еколошког и продукционог оптимума. У 2017.години завршена је прва фаза док се за 2019.годину планира комплетан завршетак израде модела.</w:t>
      </w:r>
    </w:p>
    <w:p>
      <w:pPr>
        <w:spacing w:after="0" w:line="326"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Потребна средства:  950.000,00 РСД</w:t>
      </w:r>
    </w:p>
    <w:p>
      <w:pPr>
        <w:spacing w:after="0" w:line="43"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Носиоци: Шумарски факултет, ЈП „Национални парк Ђердап“</w:t>
      </w:r>
    </w:p>
    <w:p>
      <w:pPr>
        <w:spacing w:after="0" w:line="358"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b w:val="1"/>
          <w:bCs w:val="1"/>
          <w:color w:val="auto"/>
        </w:rPr>
        <w:t>3.4.1.6. Утврђивање биомасе живог и мртвог дрвета</w:t>
      </w:r>
    </w:p>
    <w:p>
      <w:pPr>
        <w:spacing w:after="0" w:line="53" w:lineRule="exact"/>
        <w:rPr>
          <w:sz w:val="20"/>
          <w:szCs w:val="20"/>
          <w:color w:val="auto"/>
        </w:rPr>
      </w:pPr>
    </w:p>
    <w:p>
      <w:pPr>
        <w:jc w:val="both"/>
        <w:ind w:left="4" w:right="20" w:firstLine="720"/>
        <w:spacing w:after="0" w:line="271" w:lineRule="auto"/>
        <w:rPr>
          <w:sz w:val="20"/>
          <w:szCs w:val="20"/>
          <w:color w:val="auto"/>
        </w:rPr>
      </w:pPr>
      <w:r>
        <w:rPr>
          <w:rFonts w:ascii="Times New Roman" w:cs="Times New Roman" w:eastAsia="Times New Roman" w:hAnsi="Times New Roman"/>
          <w:sz w:val="24"/>
          <w:szCs w:val="24"/>
          <w:color w:val="auto"/>
        </w:rPr>
        <w:t>Утврдити биомасу живог и мртвог дрвета, апсорпције угљен-диоксида и складиштења у најзначајнијим шумама Националног парка Ђердап, као база за процес мониторинга.</w:t>
      </w:r>
    </w:p>
    <w:p>
      <w:pPr>
        <w:spacing w:after="0" w:line="323"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Потребна средства: 588.000,00 РСД</w:t>
      </w:r>
    </w:p>
    <w:p>
      <w:pPr>
        <w:spacing w:after="0" w:line="43"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Носиоци: Шумарски факултет, ЈП „Национални парк Ђердап“</w:t>
      </w:r>
    </w:p>
    <w:p>
      <w:pPr>
        <w:spacing w:after="0" w:line="358"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b w:val="1"/>
          <w:bCs w:val="1"/>
          <w:color w:val="auto"/>
        </w:rPr>
        <w:t>3.4.1.7. Праћење приоритетних типова шумских станишта</w:t>
      </w:r>
    </w:p>
    <w:p>
      <w:pPr>
        <w:spacing w:after="0" w:line="43" w:lineRule="exact"/>
        <w:rPr>
          <w:sz w:val="20"/>
          <w:szCs w:val="20"/>
          <w:color w:val="auto"/>
        </w:rPr>
      </w:pPr>
    </w:p>
    <w:p>
      <w:pPr>
        <w:ind w:left="724"/>
        <w:spacing w:after="0"/>
        <w:rPr>
          <w:sz w:val="20"/>
          <w:szCs w:val="20"/>
          <w:color w:val="auto"/>
        </w:rPr>
      </w:pPr>
      <w:r>
        <w:rPr>
          <w:rFonts w:ascii="Times New Roman" w:cs="Times New Roman" w:eastAsia="Times New Roman" w:hAnsi="Times New Roman"/>
          <w:sz w:val="24"/>
          <w:szCs w:val="24"/>
          <w:color w:val="auto"/>
        </w:rPr>
        <w:t>Картирање  и  праћење  стања  станишта  шума  ораха  и  шибљака  јоргована  на</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подручју Парка.</w:t>
      </w:r>
    </w:p>
    <w:p>
      <w:pPr>
        <w:spacing w:after="0" w:line="358"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Потребна средства: 50.000,00 РСД</w:t>
      </w:r>
    </w:p>
    <w:p>
      <w:pPr>
        <w:spacing w:after="0" w:line="44"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15</w:t>
      </w:r>
    </w:p>
    <w:p>
      <w:pPr>
        <w:sectPr>
          <w:pgSz w:w="11900" w:h="16836" w:orient="portrait"/>
          <w:cols w:equalWidth="0" w:num="1">
            <w:col w:w="9084"/>
          </w:cols>
          <w:pgMar w:left="1416" w:top="717" w:right="1404" w:bottom="420" w:gutter="0" w:footer="0" w:header="0"/>
        </w:sectPr>
      </w:pPr>
    </w:p>
    <w:bookmarkStart w:id="15" w:name="page16"/>
    <w:bookmarkEnd w:id="15"/>
    <w:p>
      <w:pPr>
        <w:jc w:val="center"/>
        <w:spacing w:after="0" w:line="249" w:lineRule="auto"/>
        <w:rPr>
          <w:sz w:val="20"/>
          <w:szCs w:val="20"/>
          <w:color w:val="auto"/>
        </w:rPr>
      </w:pPr>
      <w:r>
        <w:rPr>
          <w:rFonts w:ascii="Times New Roman" w:cs="Times New Roman" w:eastAsia="Times New Roman" w:hAnsi="Times New Roman"/>
          <w:sz w:val="23"/>
          <w:szCs w:val="23"/>
          <w:color w:val="auto"/>
        </w:rPr>
        <w:t>Програм управљања Националним парком Ђердап за 2019.годину 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-496570</wp:posOffset>
                </wp:positionH>
                <wp:positionV relativeFrom="paragraph">
                  <wp:posOffset>-285750</wp:posOffset>
                </wp:positionV>
                <wp:extent cx="9525"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0999pt,-22.4999pt" to="-38.3499pt,-22.4999pt" o:allowincell="f" strokecolor="#C0C0C0" strokeweight="0.737pt"/>
            </w:pict>
          </mc:Fallback>
        </mc:AlternateContent>
      </w:r>
    </w:p>
    <w:p>
      <w:pPr>
        <w:spacing w:after="0" w:line="259"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4"/>
          <w:szCs w:val="24"/>
          <w:b w:val="1"/>
          <w:bCs w:val="1"/>
          <w:i w:val="1"/>
          <w:iCs w:val="1"/>
          <w:color w:val="auto"/>
        </w:rPr>
        <w:t>3.4.2. Задаци и активности на заштити и управљању ловном и риболовном фауном</w:t>
      </w: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jc w:val="both"/>
        <w:ind w:right="20"/>
        <w:spacing w:after="0" w:line="264" w:lineRule="auto"/>
        <w:rPr>
          <w:sz w:val="20"/>
          <w:szCs w:val="20"/>
          <w:color w:val="auto"/>
        </w:rPr>
      </w:pPr>
      <w:r>
        <w:rPr>
          <w:rFonts w:ascii="Times New Roman" w:cs="Times New Roman" w:eastAsia="Times New Roman" w:hAnsi="Times New Roman"/>
          <w:sz w:val="24"/>
          <w:szCs w:val="24"/>
          <w:b w:val="1"/>
          <w:bCs w:val="1"/>
          <w:color w:val="auto"/>
        </w:rPr>
        <w:t>3.4.2.1. Спровођење мера гајења и заштите дивљачи утврђених годишњим планом газдовања ловиштем Ђердапа</w:t>
      </w:r>
    </w:p>
    <w:p>
      <w:pPr>
        <w:spacing w:after="0" w:line="26" w:lineRule="exact"/>
        <w:rPr>
          <w:sz w:val="20"/>
          <w:szCs w:val="20"/>
          <w:color w:val="auto"/>
        </w:rPr>
      </w:pPr>
    </w:p>
    <w:p>
      <w:pPr>
        <w:jc w:val="both"/>
        <w:ind w:firstLine="720"/>
        <w:spacing w:after="0" w:line="271" w:lineRule="auto"/>
        <w:rPr>
          <w:sz w:val="20"/>
          <w:szCs w:val="20"/>
          <w:color w:val="auto"/>
        </w:rPr>
      </w:pPr>
      <w:r>
        <w:rPr>
          <w:rFonts w:ascii="Times New Roman" w:cs="Times New Roman" w:eastAsia="Times New Roman" w:hAnsi="Times New Roman"/>
          <w:sz w:val="24"/>
          <w:szCs w:val="24"/>
          <w:color w:val="auto"/>
        </w:rPr>
        <w:t>Мерама гајења и заштите дивљачи по годишњем плану газдовања ловиштем Ђердапа, предвиђено је да се у ловиште изнесе 50t кукуруза у клипу, 30t кукуруза у зрну, 5t соли и 20t сточне репе. Планира се сетва на 6 ha и сакупљање сена на 4 ha.</w:t>
      </w:r>
    </w:p>
    <w:p>
      <w:pPr>
        <w:spacing w:after="0" w:line="32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2.200.000,00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w:t>
      </w:r>
    </w:p>
    <w:p>
      <w:pPr>
        <w:spacing w:after="0" w:line="35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3.4.2.2. Техничко опремање службе ловства</w:t>
      </w:r>
    </w:p>
    <w:p>
      <w:pPr>
        <w:spacing w:after="0" w:line="53" w:lineRule="exact"/>
        <w:rPr>
          <w:sz w:val="20"/>
          <w:szCs w:val="20"/>
          <w:color w:val="auto"/>
        </w:rPr>
      </w:pPr>
    </w:p>
    <w:p>
      <w:pPr>
        <w:jc w:val="both"/>
        <w:ind w:right="20" w:firstLine="720"/>
        <w:spacing w:after="0" w:line="271" w:lineRule="auto"/>
        <w:rPr>
          <w:sz w:val="20"/>
          <w:szCs w:val="20"/>
          <w:color w:val="auto"/>
        </w:rPr>
      </w:pPr>
      <w:r>
        <w:rPr>
          <w:rFonts w:ascii="Times New Roman" w:cs="Times New Roman" w:eastAsia="Times New Roman" w:hAnsi="Times New Roman"/>
          <w:sz w:val="24"/>
          <w:szCs w:val="24"/>
          <w:color w:val="auto"/>
        </w:rPr>
        <w:t>Опремање и набавка неопходне опреме за рад службе ловства ради ефикаснијег обављања посла, пре свега контроле штета од дивљачи. Планира се набавка двогледа за ноћно осматрање.</w:t>
      </w:r>
    </w:p>
    <w:p>
      <w:pPr>
        <w:spacing w:after="0" w:line="32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450.000,00 РСД</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w:t>
      </w:r>
    </w:p>
    <w:p>
      <w:pPr>
        <w:spacing w:after="0" w:line="35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3.4.2.3. Пројекат „Репроцентар дивљих свиња „Лубница“ у ловишту „Ђердап“</w:t>
      </w:r>
    </w:p>
    <w:p>
      <w:pPr>
        <w:spacing w:after="0" w:line="53" w:lineRule="exact"/>
        <w:rPr>
          <w:sz w:val="20"/>
          <w:szCs w:val="20"/>
          <w:color w:val="auto"/>
        </w:rPr>
      </w:pPr>
    </w:p>
    <w:p>
      <w:pPr>
        <w:jc w:val="both"/>
        <w:ind w:right="20" w:firstLine="716"/>
        <w:spacing w:after="0" w:line="274" w:lineRule="auto"/>
        <w:tabs>
          <w:tab w:leader="none" w:pos="1053"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циљу очувања квалитета популације, побољшања туристичке понуде и смањења штете од дивљачи, Ловном основом ловишта „Ђердап“ предвиђено је оснивање репроцентра у коме би се дивља свиња репродуковала у контролисаним условима при чему би овде произведене свиње служиле за побољшање ловно – туристичке понуде. Пројекат је реализован у претходне две године уз помоћ Буџетског фонда за ловство. У 2019.години планира се куповина дивљих свиња одговарајуће генетике и текуће одржавање репроцентра.</w:t>
      </w:r>
    </w:p>
    <w:p>
      <w:pPr>
        <w:spacing w:after="0" w:line="3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1.176.000,00 РСД</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w:t>
      </w:r>
    </w:p>
    <w:p>
      <w:pPr>
        <w:spacing w:after="0" w:line="35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3.4.2.4. Уређивање и одржавање ловишта</w:t>
      </w:r>
    </w:p>
    <w:p>
      <w:pPr>
        <w:spacing w:after="0" w:line="44" w:lineRule="exact"/>
        <w:rPr>
          <w:sz w:val="20"/>
          <w:szCs w:val="20"/>
          <w:color w:val="auto"/>
        </w:rPr>
      </w:pPr>
    </w:p>
    <w:p>
      <w:pPr>
        <w:ind w:left="720"/>
        <w:spacing w:after="0"/>
        <w:tabs>
          <w:tab w:leader="none" w:pos="1860" w:val="left"/>
          <w:tab w:leader="none" w:pos="2660" w:val="left"/>
          <w:tab w:leader="none" w:pos="2960" w:val="left"/>
          <w:tab w:leader="none" w:pos="3800" w:val="left"/>
          <w:tab w:leader="none" w:pos="5100" w:val="left"/>
          <w:tab w:leader="none" w:pos="6400" w:val="left"/>
          <w:tab w:leader="none" w:pos="7420" w:val="left"/>
          <w:tab w:leader="none" w:pos="8100" w:val="left"/>
        </w:tabs>
        <w:rPr>
          <w:sz w:val="20"/>
          <w:szCs w:val="20"/>
          <w:color w:val="auto"/>
        </w:rPr>
      </w:pPr>
      <w:r>
        <w:rPr>
          <w:rFonts w:ascii="Times New Roman" w:cs="Times New Roman" w:eastAsia="Times New Roman" w:hAnsi="Times New Roman"/>
          <w:sz w:val="24"/>
          <w:szCs w:val="24"/>
          <w:color w:val="auto"/>
        </w:rPr>
        <w:t>Изградња</w:t>
        <w:tab/>
        <w:t>нових</w:t>
        <w:tab/>
        <w:t>и</w:t>
        <w:tab/>
        <w:t>текуће</w:t>
        <w:tab/>
        <w:t>одржавање</w:t>
        <w:tab/>
        <w:t>постојећих</w:t>
        <w:tab/>
        <w:t>високих</w:t>
        <w:tab/>
        <w:t>чека,</w:t>
      </w:r>
      <w:r>
        <w:rPr>
          <w:sz w:val="20"/>
          <w:szCs w:val="20"/>
          <w:color w:val="auto"/>
        </w:rPr>
        <w:tab/>
      </w:r>
      <w:r>
        <w:rPr>
          <w:rFonts w:ascii="Times New Roman" w:cs="Times New Roman" w:eastAsia="Times New Roman" w:hAnsi="Times New Roman"/>
          <w:sz w:val="23"/>
          <w:szCs w:val="23"/>
          <w:color w:val="auto"/>
        </w:rPr>
        <w:t>изградња</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солишта, седељки и набавка аутоматских хранилица за дивљач.</w:t>
      </w:r>
    </w:p>
    <w:p>
      <w:pPr>
        <w:spacing w:after="0" w:line="35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1.080.000,00 РСД</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w:t>
      </w: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ind w:left="8840"/>
        <w:spacing w:after="0"/>
        <w:rPr>
          <w:sz w:val="20"/>
          <w:szCs w:val="20"/>
          <w:color w:val="auto"/>
        </w:rPr>
      </w:pPr>
      <w:r>
        <w:rPr>
          <w:rFonts w:ascii="Times New Roman" w:cs="Times New Roman" w:eastAsia="Times New Roman" w:hAnsi="Times New Roman"/>
          <w:sz w:val="24"/>
          <w:szCs w:val="24"/>
          <w:color w:val="auto"/>
        </w:rPr>
        <w:t>16</w:t>
      </w:r>
    </w:p>
    <w:p>
      <w:pPr>
        <w:sectPr>
          <w:pgSz w:w="11900" w:h="16836" w:orient="portrait"/>
          <w:cols w:equalWidth="0" w:num="1">
            <w:col w:w="9080"/>
          </w:cols>
          <w:pgMar w:left="1420" w:top="717" w:right="1404" w:bottom="420" w:gutter="0" w:footer="0" w:header="0"/>
        </w:sectPr>
      </w:pPr>
    </w:p>
    <w:bookmarkStart w:id="16" w:name="page17"/>
    <w:bookmarkEnd w:id="16"/>
    <w:p>
      <w:pPr>
        <w:jc w:val="center"/>
        <w:spacing w:after="0" w:line="249" w:lineRule="auto"/>
        <w:rPr>
          <w:sz w:val="20"/>
          <w:szCs w:val="20"/>
          <w:color w:val="auto"/>
        </w:rPr>
      </w:pPr>
      <w:r>
        <w:rPr>
          <w:rFonts w:ascii="Times New Roman" w:cs="Times New Roman" w:eastAsia="Times New Roman" w:hAnsi="Times New Roman"/>
          <w:sz w:val="23"/>
          <w:szCs w:val="23"/>
          <w:color w:val="auto"/>
        </w:rPr>
        <w:t>Програм управљања Националним парком Ђердап за 2019.годину 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-496570</wp:posOffset>
                </wp:positionH>
                <wp:positionV relativeFrom="paragraph">
                  <wp:posOffset>-285750</wp:posOffset>
                </wp:positionV>
                <wp:extent cx="9525"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0999pt,-22.4999pt" to="-38.3499pt,-22.4999pt" o:allowincell="f" strokecolor="#C0C0C0" strokeweight="0.737pt"/>
            </w:pict>
          </mc:Fallback>
        </mc:AlternateContent>
      </w:r>
    </w:p>
    <w:p>
      <w:pPr>
        <w:spacing w:after="0" w:line="24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3.4.2.5. Опремање ловачке куће на Кусерету</w:t>
      </w:r>
    </w:p>
    <w:p>
      <w:pPr>
        <w:spacing w:after="0" w:line="53" w:lineRule="exact"/>
        <w:rPr>
          <w:sz w:val="20"/>
          <w:szCs w:val="20"/>
          <w:color w:val="auto"/>
        </w:rPr>
      </w:pPr>
    </w:p>
    <w:p>
      <w:pPr>
        <w:jc w:val="both"/>
        <w:ind w:right="20" w:firstLine="720"/>
        <w:spacing w:after="0" w:line="271" w:lineRule="auto"/>
        <w:rPr>
          <w:sz w:val="20"/>
          <w:szCs w:val="20"/>
          <w:color w:val="auto"/>
        </w:rPr>
      </w:pPr>
      <w:r>
        <w:rPr>
          <w:rFonts w:ascii="Times New Roman" w:cs="Times New Roman" w:eastAsia="Times New Roman" w:hAnsi="Times New Roman"/>
          <w:sz w:val="24"/>
          <w:szCs w:val="24"/>
          <w:color w:val="auto"/>
        </w:rPr>
        <w:t>Током 2018.године извршена је реконструкција ловачке куће на Кусерету. За 2019.годину у плану је опремање куће неопходним намештајем и набавка соларних панела.</w:t>
      </w:r>
    </w:p>
    <w:p>
      <w:pPr>
        <w:spacing w:after="0" w:line="32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824.400,00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w:t>
      </w:r>
    </w:p>
    <w:p>
      <w:pPr>
        <w:spacing w:after="0" w:line="35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3.4.2.6. Формирање одгајалишта дивокозје дивљачи</w:t>
      </w:r>
    </w:p>
    <w:p>
      <w:pPr>
        <w:spacing w:after="0" w:line="41"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color w:val="auto"/>
        </w:rPr>
        <w:t>Израда студије изводљивости за формирање одгајалишта дивокозје дивљачи и</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реинтродукције на локацији Босман – Соколовац – Чока Њалта.</w:t>
      </w:r>
    </w:p>
    <w:p>
      <w:pPr>
        <w:spacing w:after="0" w:line="35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1.200.000,00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w:t>
      </w:r>
    </w:p>
    <w:p>
      <w:pPr>
        <w:spacing w:after="0" w:line="35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3.4.2.7. Управљање риболовним подручјем и риболовном фауном</w:t>
      </w:r>
    </w:p>
    <w:p>
      <w:pPr>
        <w:spacing w:after="0" w:line="53" w:lineRule="exact"/>
        <w:rPr>
          <w:sz w:val="20"/>
          <w:szCs w:val="20"/>
          <w:color w:val="auto"/>
        </w:rPr>
      </w:pPr>
    </w:p>
    <w:p>
      <w:pPr>
        <w:jc w:val="both"/>
        <w:ind w:right="20" w:firstLine="720"/>
        <w:spacing w:after="0" w:line="273" w:lineRule="auto"/>
        <w:rPr>
          <w:sz w:val="20"/>
          <w:szCs w:val="20"/>
          <w:color w:val="auto"/>
        </w:rPr>
      </w:pPr>
      <w:r>
        <w:rPr>
          <w:rFonts w:ascii="Times New Roman" w:cs="Times New Roman" w:eastAsia="Times New Roman" w:hAnsi="Times New Roman"/>
          <w:sz w:val="24"/>
          <w:szCs w:val="24"/>
          <w:color w:val="auto"/>
        </w:rPr>
        <w:t>Доношење годишњег Плана управљања рибарским подручјем „Ђердап“, праћење стања и бројности врста риболовне фауне, праћење количине изловљене рибе, заштита природних плодишта риба, спашавање риба и рибље млађи са плавног подручја, санациони излов толстолобика, истраживање рибљег насеља притока Дунава у сарадњи са Биолошким факултетом Универзитета у Београду.</w:t>
      </w:r>
    </w:p>
    <w:p>
      <w:pPr>
        <w:spacing w:after="0" w:line="3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2.800.000,00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w:t>
      </w:r>
    </w:p>
    <w:p>
      <w:pPr>
        <w:spacing w:after="0" w:line="362" w:lineRule="exact"/>
        <w:rPr>
          <w:sz w:val="20"/>
          <w:szCs w:val="20"/>
          <w:color w:val="auto"/>
        </w:rPr>
      </w:pPr>
    </w:p>
    <w:p>
      <w:pPr>
        <w:spacing w:after="0"/>
        <w:tabs>
          <w:tab w:leader="none" w:pos="560" w:val="left"/>
        </w:tabs>
        <w:rPr>
          <w:sz w:val="20"/>
          <w:szCs w:val="20"/>
          <w:color w:val="auto"/>
        </w:rPr>
      </w:pPr>
      <w:r>
        <w:rPr>
          <w:rFonts w:ascii="Times New Roman" w:cs="Times New Roman" w:eastAsia="Times New Roman" w:hAnsi="Times New Roman"/>
          <w:sz w:val="28"/>
          <w:szCs w:val="28"/>
          <w:b w:val="1"/>
          <w:bCs w:val="1"/>
          <w:color w:val="auto"/>
        </w:rPr>
        <w:t>IV</w:t>
      </w:r>
      <w:r>
        <w:rPr>
          <w:sz w:val="20"/>
          <w:szCs w:val="20"/>
          <w:color w:val="auto"/>
        </w:rPr>
        <w:tab/>
      </w:r>
      <w:r>
        <w:rPr>
          <w:rFonts w:ascii="Times New Roman" w:cs="Times New Roman" w:eastAsia="Times New Roman" w:hAnsi="Times New Roman"/>
          <w:sz w:val="28"/>
          <w:szCs w:val="28"/>
          <w:b w:val="1"/>
          <w:bCs w:val="1"/>
          <w:color w:val="auto"/>
        </w:rPr>
        <w:t>Приоритетни задаци научноистраживачког и образовног рада</w:t>
      </w:r>
    </w:p>
    <w:p>
      <w:pPr>
        <w:spacing w:after="0" w:line="374" w:lineRule="exact"/>
        <w:rPr>
          <w:sz w:val="20"/>
          <w:szCs w:val="20"/>
          <w:color w:val="auto"/>
        </w:rPr>
      </w:pPr>
    </w:p>
    <w:p>
      <w:pPr>
        <w:jc w:val="both"/>
        <w:ind w:right="20" w:firstLine="720"/>
        <w:spacing w:after="0" w:line="273" w:lineRule="auto"/>
        <w:rPr>
          <w:sz w:val="20"/>
          <w:szCs w:val="20"/>
          <w:color w:val="auto"/>
        </w:rPr>
      </w:pPr>
      <w:r>
        <w:rPr>
          <w:rFonts w:ascii="Times New Roman" w:cs="Times New Roman" w:eastAsia="Times New Roman" w:hAnsi="Times New Roman"/>
          <w:sz w:val="24"/>
          <w:szCs w:val="24"/>
          <w:color w:val="auto"/>
        </w:rPr>
        <w:t>Научна истраживања на Ђердапу нису стратешки дефинисана, не постоји квалитативна и квантитативна анализа по приоритетним областима. Потребно је дефинисати и објединити све научне активности које се реализују на подручју Националног парка Ђердап као и научне интересе, носиоце истраживања и капацитете заинтересованих установа које су спроводиле, спроводе и планирају спровођење истраживања на подручју Националног парка Ђердап.</w:t>
      </w:r>
    </w:p>
    <w:p>
      <w:pPr>
        <w:spacing w:after="0" w:line="23" w:lineRule="exact"/>
        <w:rPr>
          <w:sz w:val="20"/>
          <w:szCs w:val="20"/>
          <w:color w:val="auto"/>
        </w:rPr>
      </w:pPr>
    </w:p>
    <w:p>
      <w:pPr>
        <w:jc w:val="both"/>
        <w:ind w:right="20" w:firstLine="720"/>
        <w:spacing w:after="0" w:line="264" w:lineRule="auto"/>
        <w:rPr>
          <w:sz w:val="20"/>
          <w:szCs w:val="20"/>
          <w:color w:val="auto"/>
        </w:rPr>
      </w:pPr>
      <w:r>
        <w:rPr>
          <w:rFonts w:ascii="Times New Roman" w:cs="Times New Roman" w:eastAsia="Times New Roman" w:hAnsi="Times New Roman"/>
          <w:sz w:val="24"/>
          <w:szCs w:val="24"/>
          <w:color w:val="auto"/>
        </w:rPr>
        <w:t>На подручју Националног парка Ђердап током 2019. године вршиће се следећа истраживања:</w:t>
      </w:r>
    </w:p>
    <w:p>
      <w:pPr>
        <w:spacing w:after="0" w:line="26" w:lineRule="exact"/>
        <w:rPr>
          <w:sz w:val="20"/>
          <w:szCs w:val="20"/>
          <w:color w:val="auto"/>
        </w:rPr>
      </w:pPr>
    </w:p>
    <w:p>
      <w:pPr>
        <w:jc w:val="both"/>
        <w:ind w:right="20" w:firstLine="716"/>
        <w:spacing w:after="0" w:line="271" w:lineRule="auto"/>
        <w:tabs>
          <w:tab w:leader="none" w:pos="1440"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Истраживања у оквиру израде докторске дисертације о екологији шумског гуштера </w:t>
      </w:r>
      <w:r>
        <w:rPr>
          <w:rFonts w:ascii="Times New Roman" w:cs="Times New Roman" w:eastAsia="Times New Roman" w:hAnsi="Times New Roman"/>
          <w:sz w:val="24"/>
          <w:szCs w:val="24"/>
          <w:i w:val="1"/>
          <w:iCs w:val="1"/>
          <w:color w:val="auto"/>
        </w:rPr>
        <w:t>Darevskia praticola</w:t>
      </w:r>
      <w:r>
        <w:rPr>
          <w:rFonts w:ascii="Times New Roman" w:cs="Times New Roman" w:eastAsia="Times New Roman" w:hAnsi="Times New Roman"/>
          <w:sz w:val="24"/>
          <w:szCs w:val="24"/>
          <w:color w:val="auto"/>
        </w:rPr>
        <w:t xml:space="preserve"> - Институт за биолошка истраживања „Синиша Станковић“</w:t>
      </w:r>
    </w:p>
    <w:p>
      <w:pPr>
        <w:spacing w:after="0" w:line="17" w:lineRule="exact"/>
        <w:rPr>
          <w:rFonts w:ascii="Times New Roman" w:cs="Times New Roman" w:eastAsia="Times New Roman" w:hAnsi="Times New Roman"/>
          <w:sz w:val="24"/>
          <w:szCs w:val="24"/>
          <w:color w:val="auto"/>
        </w:rPr>
      </w:pPr>
    </w:p>
    <w:p>
      <w:pPr>
        <w:ind w:right="20" w:firstLine="716"/>
        <w:spacing w:after="0" w:line="264" w:lineRule="auto"/>
        <w:tabs>
          <w:tab w:leader="none" w:pos="1440"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Мониторинг шумске корњаче </w:t>
      </w:r>
      <w:r>
        <w:rPr>
          <w:rFonts w:ascii="Times New Roman" w:cs="Times New Roman" w:eastAsia="Times New Roman" w:hAnsi="Times New Roman"/>
          <w:sz w:val="24"/>
          <w:szCs w:val="24"/>
          <w:i w:val="1"/>
          <w:iCs w:val="1"/>
          <w:color w:val="auto"/>
        </w:rPr>
        <w:t>Testudo hermanni</w:t>
      </w:r>
      <w:r>
        <w:rPr>
          <w:rFonts w:ascii="Times New Roman" w:cs="Times New Roman" w:eastAsia="Times New Roman" w:hAnsi="Times New Roman"/>
          <w:sz w:val="24"/>
          <w:szCs w:val="24"/>
          <w:color w:val="auto"/>
        </w:rPr>
        <w:t xml:space="preserve"> на подручју Ђердапа - Институт за биолошка истраживања „Синиша Станковић“</w:t>
      </w:r>
    </w:p>
    <w:p>
      <w:pPr>
        <w:spacing w:after="0" w:line="35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17</w:t>
      </w:r>
    </w:p>
    <w:p>
      <w:pPr>
        <w:sectPr>
          <w:pgSz w:w="11900" w:h="16836" w:orient="portrait"/>
          <w:cols w:equalWidth="0" w:num="1">
            <w:col w:w="9080"/>
          </w:cols>
          <w:pgMar w:left="1420" w:top="717" w:right="1404" w:bottom="420" w:gutter="0" w:footer="0" w:header="0"/>
        </w:sectPr>
      </w:pPr>
    </w:p>
    <w:bookmarkStart w:id="17" w:name="page18"/>
    <w:bookmarkEnd w:id="17"/>
    <w:p>
      <w:pPr>
        <w:jc w:val="center"/>
        <w:ind w:left="1420" w:right="40"/>
        <w:spacing w:after="0" w:line="249" w:lineRule="auto"/>
        <w:rPr>
          <w:sz w:val="20"/>
          <w:szCs w:val="20"/>
          <w:color w:val="auto"/>
        </w:rPr>
      </w:pPr>
      <w:r>
        <w:rPr>
          <w:rFonts w:ascii="Times New Roman" w:cs="Times New Roman" w:eastAsia="Times New Roman" w:hAnsi="Times New Roman"/>
          <w:sz w:val="23"/>
          <w:szCs w:val="23"/>
          <w:color w:val="auto"/>
        </w:rPr>
        <w:t>Програм управљања Националним парком Ђердап за 2019.годину 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-494030</wp:posOffset>
                </wp:positionH>
                <wp:positionV relativeFrom="paragraph">
                  <wp:posOffset>-285750</wp:posOffset>
                </wp:positionV>
                <wp:extent cx="9525"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8999pt,-22.4999pt" to="-38.1499pt,-22.4999pt" o:allowincell="f" strokecolor="#C0C0C0" strokeweight="0.737pt"/>
            </w:pict>
          </mc:Fallback>
        </mc:AlternateContent>
      </w:r>
    </w:p>
    <w:p>
      <w:pPr>
        <w:spacing w:after="0" w:line="259" w:lineRule="exact"/>
        <w:rPr>
          <w:sz w:val="20"/>
          <w:szCs w:val="20"/>
          <w:color w:val="auto"/>
        </w:rPr>
      </w:pPr>
    </w:p>
    <w:p>
      <w:pPr>
        <w:ind w:left="4" w:right="20" w:firstLine="716"/>
        <w:spacing w:after="0" w:line="265" w:lineRule="auto"/>
        <w:tabs>
          <w:tab w:leader="none" w:pos="1444" w:val="left"/>
        </w:tabs>
        <w:numPr>
          <w:ilvl w:val="0"/>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Мониторинга поскока </w:t>
      </w:r>
      <w:r>
        <w:rPr>
          <w:rFonts w:ascii="Times New Roman" w:cs="Times New Roman" w:eastAsia="Times New Roman" w:hAnsi="Times New Roman"/>
          <w:sz w:val="24"/>
          <w:szCs w:val="24"/>
          <w:i w:val="1"/>
          <w:iCs w:val="1"/>
          <w:color w:val="auto"/>
        </w:rPr>
        <w:t>Vipera ammodytes</w:t>
      </w:r>
      <w:r>
        <w:rPr>
          <w:rFonts w:ascii="Times New Roman" w:cs="Times New Roman" w:eastAsia="Times New Roman" w:hAnsi="Times New Roman"/>
          <w:sz w:val="24"/>
          <w:szCs w:val="24"/>
          <w:color w:val="auto"/>
        </w:rPr>
        <w:t xml:space="preserve"> на подручју Ђердапа - Институт за биолошка истраживања „Синиша Станковић“</w:t>
      </w:r>
    </w:p>
    <w:p>
      <w:pPr>
        <w:spacing w:after="0" w:line="24" w:lineRule="exact"/>
        <w:rPr>
          <w:rFonts w:ascii="Times New Roman" w:cs="Times New Roman" w:eastAsia="Times New Roman" w:hAnsi="Times New Roman"/>
          <w:sz w:val="24"/>
          <w:szCs w:val="24"/>
          <w:color w:val="auto"/>
        </w:rPr>
      </w:pPr>
    </w:p>
    <w:p>
      <w:pPr>
        <w:jc w:val="both"/>
        <w:ind w:left="4" w:firstLine="716"/>
        <w:spacing w:after="0" w:line="272" w:lineRule="auto"/>
        <w:tabs>
          <w:tab w:leader="none" w:pos="1444" w:val="left"/>
        </w:tabs>
        <w:numPr>
          <w:ilvl w:val="0"/>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Истраживања у оквиру пројекта „Еволуција у хетерогеним срединама: механизми адаптација, биомониторинг и конзервација биодиверзитета“ – истраживање одлика популација аутохтоних поточних пастрмки слива Дунава на подручју Ђердапа – Биолошки факултет Београд</w:t>
      </w:r>
    </w:p>
    <w:p>
      <w:pPr>
        <w:spacing w:after="0" w:line="18" w:lineRule="exact"/>
        <w:rPr>
          <w:rFonts w:ascii="Times New Roman" w:cs="Times New Roman" w:eastAsia="Times New Roman" w:hAnsi="Times New Roman"/>
          <w:sz w:val="24"/>
          <w:szCs w:val="24"/>
          <w:color w:val="auto"/>
        </w:rPr>
      </w:pPr>
    </w:p>
    <w:p>
      <w:pPr>
        <w:ind w:left="4" w:right="20" w:firstLine="716"/>
        <w:spacing w:after="0" w:line="266" w:lineRule="auto"/>
        <w:tabs>
          <w:tab w:leader="none" w:pos="1444" w:val="left"/>
        </w:tabs>
        <w:numPr>
          <w:ilvl w:val="0"/>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Спелеолошка истраживања – Географски институт „Јован Цвијић“, Академски спелеолошко-алпинистички клуб</w:t>
      </w:r>
    </w:p>
    <w:p>
      <w:pPr>
        <w:spacing w:after="0" w:line="24" w:lineRule="exact"/>
        <w:rPr>
          <w:rFonts w:ascii="Times New Roman" w:cs="Times New Roman" w:eastAsia="Times New Roman" w:hAnsi="Times New Roman"/>
          <w:sz w:val="24"/>
          <w:szCs w:val="24"/>
          <w:color w:val="auto"/>
        </w:rPr>
      </w:pPr>
    </w:p>
    <w:p>
      <w:pPr>
        <w:jc w:val="both"/>
        <w:ind w:left="4" w:firstLine="720"/>
        <w:spacing w:after="0" w:line="27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Већина научних институција не доставља план истраживања у току израде Програма управљања, већ се истраживања најављују током године па самим тим горе наведена представљају само она која су најављена Управљачу.</w:t>
      </w:r>
    </w:p>
    <w:p>
      <w:pPr>
        <w:spacing w:after="0" w:line="329" w:lineRule="exact"/>
        <w:rPr>
          <w:sz w:val="20"/>
          <w:szCs w:val="20"/>
          <w:color w:val="auto"/>
        </w:rPr>
      </w:pPr>
    </w:p>
    <w:p>
      <w:pPr>
        <w:ind w:left="484" w:hanging="484"/>
        <w:spacing w:after="0"/>
        <w:tabs>
          <w:tab w:leader="none" w:pos="484" w:val="left"/>
        </w:tabs>
        <w:numPr>
          <w:ilvl w:val="0"/>
          <w:numId w:val="2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Планирање, изградња и уређење подручја</w:t>
      </w:r>
    </w:p>
    <w:p>
      <w:pPr>
        <w:spacing w:after="0" w:line="362" w:lineRule="exact"/>
        <w:rPr>
          <w:sz w:val="20"/>
          <w:szCs w:val="20"/>
          <w:color w:val="auto"/>
        </w:rPr>
      </w:pPr>
    </w:p>
    <w:p>
      <w:pPr>
        <w:ind w:left="724"/>
        <w:spacing w:after="0"/>
        <w:rPr>
          <w:sz w:val="20"/>
          <w:szCs w:val="20"/>
          <w:color w:val="auto"/>
        </w:rPr>
      </w:pPr>
      <w:r>
        <w:rPr>
          <w:rFonts w:ascii="Times New Roman" w:cs="Times New Roman" w:eastAsia="Times New Roman" w:hAnsi="Times New Roman"/>
          <w:sz w:val="24"/>
          <w:szCs w:val="24"/>
          <w:b w:val="1"/>
          <w:bCs w:val="1"/>
          <w:color w:val="auto"/>
        </w:rPr>
        <w:t>Мере и услови</w:t>
      </w:r>
    </w:p>
    <w:p>
      <w:pPr>
        <w:spacing w:after="0" w:line="55" w:lineRule="exact"/>
        <w:rPr>
          <w:sz w:val="20"/>
          <w:szCs w:val="20"/>
          <w:color w:val="auto"/>
        </w:rPr>
      </w:pPr>
    </w:p>
    <w:p>
      <w:pPr>
        <w:ind w:left="4" w:right="20" w:firstLine="720"/>
        <w:spacing w:after="0" w:line="264" w:lineRule="auto"/>
        <w:rPr>
          <w:sz w:val="20"/>
          <w:szCs w:val="20"/>
          <w:color w:val="auto"/>
        </w:rPr>
      </w:pPr>
      <w:r>
        <w:rPr>
          <w:rFonts w:ascii="Times New Roman" w:cs="Times New Roman" w:eastAsia="Times New Roman" w:hAnsi="Times New Roman"/>
          <w:sz w:val="24"/>
          <w:szCs w:val="24"/>
          <w:color w:val="auto"/>
        </w:rPr>
        <w:t>Планирање, изградња и уређење подручја засниваће се на следећим мерама и условима:</w:t>
      </w:r>
    </w:p>
    <w:p>
      <w:pPr>
        <w:spacing w:after="0" w:line="46" w:lineRule="exact"/>
        <w:rPr>
          <w:sz w:val="20"/>
          <w:szCs w:val="20"/>
          <w:color w:val="auto"/>
        </w:rPr>
      </w:pPr>
    </w:p>
    <w:p>
      <w:pPr>
        <w:ind w:left="724" w:right="20" w:hanging="364"/>
        <w:spacing w:after="0" w:line="261" w:lineRule="auto"/>
        <w:tabs>
          <w:tab w:leader="none" w:pos="724" w:val="left"/>
        </w:tabs>
        <w:numPr>
          <w:ilvl w:val="0"/>
          <w:numId w:val="23"/>
        </w:numPr>
        <w:rPr>
          <w:rFonts w:ascii="Arial" w:cs="Arial" w:eastAsia="Arial" w:hAnsi="Arial"/>
          <w:sz w:val="24"/>
          <w:szCs w:val="24"/>
          <w:color w:val="auto"/>
        </w:rPr>
      </w:pPr>
      <w:r>
        <w:rPr>
          <w:rFonts w:ascii="Times New Roman" w:cs="Times New Roman" w:eastAsia="Times New Roman" w:hAnsi="Times New Roman"/>
          <w:sz w:val="24"/>
          <w:szCs w:val="24"/>
          <w:color w:val="auto"/>
        </w:rPr>
        <w:t>Обавезна примена законских норми везаних за израду детаљне анализе утицаја објеката и радова на животну средину;</w:t>
      </w:r>
    </w:p>
    <w:p>
      <w:pPr>
        <w:spacing w:after="0" w:line="38" w:lineRule="exact"/>
        <w:rPr>
          <w:rFonts w:ascii="Arial" w:cs="Arial" w:eastAsia="Arial" w:hAnsi="Arial"/>
          <w:sz w:val="24"/>
          <w:szCs w:val="24"/>
          <w:color w:val="auto"/>
        </w:rPr>
      </w:pPr>
    </w:p>
    <w:p>
      <w:pPr>
        <w:ind w:left="724" w:hanging="364"/>
        <w:spacing w:after="0"/>
        <w:tabs>
          <w:tab w:leader="none" w:pos="724" w:val="left"/>
        </w:tabs>
        <w:numPr>
          <w:ilvl w:val="0"/>
          <w:numId w:val="23"/>
        </w:numPr>
        <w:rPr>
          <w:rFonts w:ascii="Arial" w:cs="Arial" w:eastAsia="Arial" w:hAnsi="Arial"/>
          <w:sz w:val="24"/>
          <w:szCs w:val="24"/>
          <w:color w:val="auto"/>
        </w:rPr>
      </w:pPr>
      <w:r>
        <w:rPr>
          <w:rFonts w:ascii="Times New Roman" w:cs="Times New Roman" w:eastAsia="Times New Roman" w:hAnsi="Times New Roman"/>
          <w:sz w:val="24"/>
          <w:szCs w:val="24"/>
          <w:color w:val="auto"/>
        </w:rPr>
        <w:t>Заштита посебних природних и културно-историјских вредности</w:t>
      </w:r>
    </w:p>
    <w:p>
      <w:pPr>
        <w:spacing w:after="0" w:line="56" w:lineRule="exact"/>
        <w:rPr>
          <w:rFonts w:ascii="Arial" w:cs="Arial" w:eastAsia="Arial" w:hAnsi="Arial"/>
          <w:sz w:val="24"/>
          <w:szCs w:val="24"/>
          <w:color w:val="auto"/>
        </w:rPr>
      </w:pPr>
    </w:p>
    <w:p>
      <w:pPr>
        <w:ind w:left="724" w:hanging="364"/>
        <w:spacing w:after="0"/>
        <w:tabs>
          <w:tab w:leader="none" w:pos="724" w:val="left"/>
        </w:tabs>
        <w:numPr>
          <w:ilvl w:val="0"/>
          <w:numId w:val="23"/>
        </w:numPr>
        <w:rPr>
          <w:rFonts w:ascii="Arial" w:cs="Arial" w:eastAsia="Arial" w:hAnsi="Arial"/>
          <w:sz w:val="24"/>
          <w:szCs w:val="24"/>
          <w:color w:val="auto"/>
        </w:rPr>
      </w:pPr>
      <w:r>
        <w:rPr>
          <w:rFonts w:ascii="Times New Roman" w:cs="Times New Roman" w:eastAsia="Times New Roman" w:hAnsi="Times New Roman"/>
          <w:sz w:val="24"/>
          <w:szCs w:val="24"/>
          <w:color w:val="auto"/>
        </w:rPr>
        <w:t>Обележавање заштићеног подручја</w:t>
      </w:r>
    </w:p>
    <w:p>
      <w:pPr>
        <w:spacing w:after="0" w:line="358" w:lineRule="exact"/>
        <w:rPr>
          <w:sz w:val="20"/>
          <w:szCs w:val="20"/>
          <w:color w:val="auto"/>
        </w:rPr>
      </w:pPr>
    </w:p>
    <w:p>
      <w:pPr>
        <w:ind w:left="4"/>
        <w:spacing w:after="0"/>
        <w:tabs>
          <w:tab w:leader="none" w:pos="703" w:val="left"/>
        </w:tabs>
        <w:rPr>
          <w:sz w:val="20"/>
          <w:szCs w:val="20"/>
          <w:color w:val="auto"/>
        </w:rPr>
      </w:pPr>
      <w:r>
        <w:rPr>
          <w:rFonts w:ascii="Times New Roman" w:cs="Times New Roman" w:eastAsia="Times New Roman" w:hAnsi="Times New Roman"/>
          <w:sz w:val="24"/>
          <w:szCs w:val="24"/>
          <w:b w:val="1"/>
          <w:bCs w:val="1"/>
          <w:i w:val="1"/>
          <w:iCs w:val="1"/>
          <w:color w:val="auto"/>
        </w:rPr>
        <w:t>5.1.</w:t>
      </w:r>
      <w:r>
        <w:rPr>
          <w:sz w:val="20"/>
          <w:szCs w:val="20"/>
          <w:color w:val="auto"/>
        </w:rPr>
        <w:tab/>
      </w:r>
      <w:r>
        <w:rPr>
          <w:rFonts w:ascii="Times New Roman" w:cs="Times New Roman" w:eastAsia="Times New Roman" w:hAnsi="Times New Roman"/>
          <w:sz w:val="23"/>
          <w:szCs w:val="23"/>
          <w:b w:val="1"/>
          <w:bCs w:val="1"/>
          <w:i w:val="1"/>
          <w:iCs w:val="1"/>
          <w:color w:val="auto"/>
        </w:rPr>
        <w:t>Активности</w:t>
      </w:r>
    </w:p>
    <w:p>
      <w:pPr>
        <w:spacing w:after="0" w:line="41" w:lineRule="exact"/>
        <w:rPr>
          <w:sz w:val="20"/>
          <w:szCs w:val="20"/>
          <w:color w:val="auto"/>
        </w:rPr>
      </w:pPr>
    </w:p>
    <w:p>
      <w:pPr>
        <w:ind w:left="4"/>
        <w:spacing w:after="0"/>
        <w:tabs>
          <w:tab w:leader="none" w:pos="703" w:val="left"/>
        </w:tabs>
        <w:rPr>
          <w:sz w:val="20"/>
          <w:szCs w:val="20"/>
          <w:color w:val="auto"/>
        </w:rPr>
      </w:pPr>
      <w:r>
        <w:rPr>
          <w:rFonts w:ascii="Times New Roman" w:cs="Times New Roman" w:eastAsia="Times New Roman" w:hAnsi="Times New Roman"/>
          <w:sz w:val="24"/>
          <w:szCs w:val="24"/>
          <w:b w:val="1"/>
          <w:bCs w:val="1"/>
          <w:color w:val="auto"/>
        </w:rPr>
        <w:t>5.1.1.</w:t>
      </w:r>
      <w:r>
        <w:rPr>
          <w:sz w:val="20"/>
          <w:szCs w:val="20"/>
          <w:color w:val="auto"/>
        </w:rPr>
        <w:tab/>
      </w:r>
      <w:r>
        <w:rPr>
          <w:rFonts w:ascii="Times New Roman" w:cs="Times New Roman" w:eastAsia="Times New Roman" w:hAnsi="Times New Roman"/>
          <w:sz w:val="23"/>
          <w:szCs w:val="23"/>
          <w:b w:val="1"/>
          <w:bCs w:val="1"/>
          <w:color w:val="auto"/>
        </w:rPr>
        <w:t>Спровођење одредница ППППН Националног парка Ђердап</w:t>
      </w:r>
    </w:p>
    <w:p>
      <w:pPr>
        <w:spacing w:after="0" w:line="53" w:lineRule="exact"/>
        <w:rPr>
          <w:sz w:val="20"/>
          <w:szCs w:val="20"/>
          <w:color w:val="auto"/>
        </w:rPr>
      </w:pPr>
    </w:p>
    <w:p>
      <w:pPr>
        <w:jc w:val="both"/>
        <w:ind w:left="4" w:right="20" w:firstLine="716"/>
        <w:spacing w:after="0" w:line="273" w:lineRule="auto"/>
        <w:tabs>
          <w:tab w:leader="none" w:pos="971" w:val="left"/>
        </w:tabs>
        <w:numPr>
          <w:ilvl w:val="0"/>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сарадњи са Заводом за заштиту природе кроз редовне консултације решаваће се предмети од значаја за развој подручја Националног парка Ђердап у складу са одредницама ППППН Националног парка Ђердап. У склопу редовних активности издају се услови за коришћење простора према усклађености са ППППН и Програмом управљања Националним парком Ђердап.</w:t>
      </w:r>
    </w:p>
    <w:p>
      <w:pPr>
        <w:spacing w:after="0" w:line="324"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Потребна средства: 50.000,00 РСД</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 Завод за заштиту природе</w:t>
      </w:r>
    </w:p>
    <w:p>
      <w:pPr>
        <w:spacing w:after="0" w:line="360" w:lineRule="exact"/>
        <w:rPr>
          <w:sz w:val="20"/>
          <w:szCs w:val="20"/>
          <w:color w:val="auto"/>
        </w:rPr>
      </w:pPr>
    </w:p>
    <w:p>
      <w:pPr>
        <w:ind w:left="4"/>
        <w:spacing w:after="0"/>
        <w:tabs>
          <w:tab w:leader="none" w:pos="703" w:val="left"/>
        </w:tabs>
        <w:rPr>
          <w:sz w:val="20"/>
          <w:szCs w:val="20"/>
          <w:color w:val="auto"/>
        </w:rPr>
      </w:pPr>
      <w:r>
        <w:rPr>
          <w:rFonts w:ascii="Times New Roman" w:cs="Times New Roman" w:eastAsia="Times New Roman" w:hAnsi="Times New Roman"/>
          <w:sz w:val="24"/>
          <w:szCs w:val="24"/>
          <w:b w:val="1"/>
          <w:bCs w:val="1"/>
          <w:color w:val="auto"/>
        </w:rPr>
        <w:t>5.1.2.</w:t>
      </w:r>
      <w:r>
        <w:rPr>
          <w:sz w:val="20"/>
          <w:szCs w:val="20"/>
          <w:color w:val="auto"/>
        </w:rPr>
        <w:tab/>
      </w:r>
      <w:r>
        <w:rPr>
          <w:rFonts w:ascii="Times New Roman" w:cs="Times New Roman" w:eastAsia="Times New Roman" w:hAnsi="Times New Roman"/>
          <w:sz w:val="23"/>
          <w:szCs w:val="23"/>
          <w:b w:val="1"/>
          <w:bCs w:val="1"/>
          <w:color w:val="auto"/>
        </w:rPr>
        <w:t>Активности на изради урбанистичких планова</w:t>
      </w:r>
    </w:p>
    <w:p>
      <w:pPr>
        <w:spacing w:after="0" w:line="41" w:lineRule="exact"/>
        <w:rPr>
          <w:sz w:val="20"/>
          <w:szCs w:val="20"/>
          <w:color w:val="auto"/>
        </w:rPr>
      </w:pPr>
    </w:p>
    <w:p>
      <w:pPr>
        <w:ind w:left="724"/>
        <w:spacing w:after="0"/>
        <w:rPr>
          <w:sz w:val="20"/>
          <w:szCs w:val="20"/>
          <w:color w:val="auto"/>
        </w:rPr>
      </w:pPr>
      <w:r>
        <w:rPr>
          <w:rFonts w:ascii="Times New Roman" w:cs="Times New Roman" w:eastAsia="Times New Roman" w:hAnsi="Times New Roman"/>
          <w:sz w:val="24"/>
          <w:szCs w:val="24"/>
          <w:color w:val="auto"/>
        </w:rPr>
        <w:t>Праћење јавних увида урбанистичких планова и активно учешће у изради истих.</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Приоритет ће представљати планови за локалитете унутар граница националног парка.</w:t>
      </w:r>
    </w:p>
    <w:p>
      <w:pPr>
        <w:spacing w:after="0" w:line="360"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Потребна средства: 10.000,00 РСД</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Носиоци активности: ЈП „Национални парк Ђердап“</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left="8844"/>
        <w:spacing w:after="0"/>
        <w:rPr>
          <w:sz w:val="20"/>
          <w:szCs w:val="20"/>
          <w:color w:val="auto"/>
        </w:rPr>
      </w:pPr>
      <w:r>
        <w:rPr>
          <w:rFonts w:ascii="Times New Roman" w:cs="Times New Roman" w:eastAsia="Times New Roman" w:hAnsi="Times New Roman"/>
          <w:sz w:val="24"/>
          <w:szCs w:val="24"/>
          <w:color w:val="auto"/>
        </w:rPr>
        <w:t>18</w:t>
      </w:r>
    </w:p>
    <w:p>
      <w:pPr>
        <w:sectPr>
          <w:pgSz w:w="11900" w:h="16836" w:orient="portrait"/>
          <w:cols w:equalWidth="0" w:num="1">
            <w:col w:w="9084"/>
          </w:cols>
          <w:pgMar w:left="1416" w:top="717" w:right="1404" w:bottom="420" w:gutter="0" w:footer="0" w:header="0"/>
        </w:sectPr>
      </w:pPr>
    </w:p>
    <w:bookmarkStart w:id="18" w:name="page19"/>
    <w:bookmarkEnd w:id="18"/>
    <w:p>
      <w:pPr>
        <w:jc w:val="center"/>
        <w:ind w:left="1420" w:right="40"/>
        <w:spacing w:after="0" w:line="249" w:lineRule="auto"/>
        <w:rPr>
          <w:sz w:val="20"/>
          <w:szCs w:val="20"/>
          <w:color w:val="auto"/>
        </w:rPr>
      </w:pPr>
      <w:r>
        <w:rPr>
          <w:rFonts w:ascii="Times New Roman" w:cs="Times New Roman" w:eastAsia="Times New Roman" w:hAnsi="Times New Roman"/>
          <w:sz w:val="23"/>
          <w:szCs w:val="23"/>
          <w:color w:val="auto"/>
        </w:rPr>
        <w:t>Програм управљања Националним парком Ђердап за 2019.годину 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-494030</wp:posOffset>
                </wp:positionH>
                <wp:positionV relativeFrom="paragraph">
                  <wp:posOffset>-285750</wp:posOffset>
                </wp:positionV>
                <wp:extent cx="9525"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8999pt,-22.4999pt" to="-38.1499pt,-22.4999pt" o:allowincell="f" strokecolor="#C0C0C0" strokeweight="0.737pt"/>
            </w:pict>
          </mc:Fallback>
        </mc:AlternateContent>
      </w:r>
    </w:p>
    <w:p>
      <w:pPr>
        <w:spacing w:after="0" w:line="259" w:lineRule="exact"/>
        <w:rPr>
          <w:sz w:val="20"/>
          <w:szCs w:val="20"/>
          <w:color w:val="auto"/>
        </w:rPr>
      </w:pPr>
    </w:p>
    <w:p>
      <w:pPr>
        <w:jc w:val="both"/>
        <w:ind w:left="4" w:right="20"/>
        <w:spacing w:after="0" w:line="265" w:lineRule="auto"/>
        <w:rPr>
          <w:sz w:val="20"/>
          <w:szCs w:val="20"/>
          <w:color w:val="auto"/>
        </w:rPr>
      </w:pPr>
      <w:r>
        <w:rPr>
          <w:rFonts w:ascii="Times New Roman" w:cs="Times New Roman" w:eastAsia="Times New Roman" w:hAnsi="Times New Roman"/>
          <w:sz w:val="24"/>
          <w:szCs w:val="24"/>
          <w:b w:val="1"/>
          <w:bCs w:val="1"/>
          <w:color w:val="auto"/>
        </w:rPr>
        <w:t>5.1.3. Активности на обележавању подручја, изградњи и одржавању пешачких стаза и видиковаца</w:t>
      </w:r>
    </w:p>
    <w:p>
      <w:pPr>
        <w:spacing w:after="0" w:line="25" w:lineRule="exact"/>
        <w:rPr>
          <w:sz w:val="20"/>
          <w:szCs w:val="20"/>
          <w:color w:val="auto"/>
        </w:rPr>
      </w:pPr>
    </w:p>
    <w:p>
      <w:pPr>
        <w:jc w:val="both"/>
        <w:ind w:left="4" w:firstLine="720"/>
        <w:spacing w:after="0" w:line="272" w:lineRule="auto"/>
        <w:rPr>
          <w:sz w:val="20"/>
          <w:szCs w:val="20"/>
          <w:color w:val="auto"/>
        </w:rPr>
      </w:pPr>
      <w:r>
        <w:rPr>
          <w:rFonts w:ascii="Times New Roman" w:cs="Times New Roman" w:eastAsia="Times New Roman" w:hAnsi="Times New Roman"/>
          <w:sz w:val="24"/>
          <w:szCs w:val="24"/>
          <w:color w:val="auto"/>
        </w:rPr>
        <w:t>Постављање информативних, упозоравајућих и промотивних табли у Парку. Обнављање планинарске маркације планинарских стаза у сарадњи са локалним планинарима, као и одржавање мобилијара на пешачким стазама. Редовно одржавање и чишћење стаза.</w:t>
      </w:r>
    </w:p>
    <w:p>
      <w:pPr>
        <w:spacing w:after="0" w:line="325"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Потребна средства: 480.000,00 РСД</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Носиоци активности: ЈП „Национални парк Ђердап“, локална планинарска друштва</w:t>
      </w:r>
    </w:p>
    <w:p>
      <w:pPr>
        <w:spacing w:after="0" w:line="360" w:lineRule="exact"/>
        <w:rPr>
          <w:sz w:val="20"/>
          <w:szCs w:val="20"/>
          <w:color w:val="auto"/>
        </w:rPr>
      </w:pPr>
    </w:p>
    <w:p>
      <w:pPr>
        <w:ind w:left="4"/>
        <w:spacing w:after="0"/>
        <w:tabs>
          <w:tab w:leader="none" w:pos="703" w:val="left"/>
        </w:tabs>
        <w:rPr>
          <w:sz w:val="20"/>
          <w:szCs w:val="20"/>
          <w:color w:val="auto"/>
        </w:rPr>
      </w:pPr>
      <w:r>
        <w:rPr>
          <w:rFonts w:ascii="Times New Roman" w:cs="Times New Roman" w:eastAsia="Times New Roman" w:hAnsi="Times New Roman"/>
          <w:sz w:val="24"/>
          <w:szCs w:val="24"/>
          <w:b w:val="1"/>
          <w:bCs w:val="1"/>
          <w:color w:val="auto"/>
        </w:rPr>
        <w:t>5.1.4.</w:t>
      </w:r>
      <w:r>
        <w:rPr>
          <w:sz w:val="20"/>
          <w:szCs w:val="20"/>
          <w:color w:val="auto"/>
        </w:rPr>
        <w:tab/>
      </w:r>
      <w:r>
        <w:rPr>
          <w:rFonts w:ascii="Times New Roman" w:cs="Times New Roman" w:eastAsia="Times New Roman" w:hAnsi="Times New Roman"/>
          <w:sz w:val="24"/>
          <w:szCs w:val="24"/>
          <w:b w:val="1"/>
          <w:bCs w:val="1"/>
          <w:color w:val="auto"/>
        </w:rPr>
        <w:t>Обележавање примарних улаза Националног парка Ђердап</w:t>
      </w:r>
    </w:p>
    <w:p>
      <w:pPr>
        <w:spacing w:after="0" w:line="41" w:lineRule="exact"/>
        <w:rPr>
          <w:sz w:val="20"/>
          <w:szCs w:val="20"/>
          <w:color w:val="auto"/>
        </w:rPr>
      </w:pPr>
    </w:p>
    <w:p>
      <w:pPr>
        <w:ind w:left="724"/>
        <w:spacing w:after="0"/>
        <w:rPr>
          <w:sz w:val="20"/>
          <w:szCs w:val="20"/>
          <w:color w:val="auto"/>
        </w:rPr>
      </w:pPr>
      <w:r>
        <w:rPr>
          <w:rFonts w:ascii="Times New Roman" w:cs="Times New Roman" w:eastAsia="Times New Roman" w:hAnsi="Times New Roman"/>
          <w:sz w:val="24"/>
          <w:szCs w:val="24"/>
          <w:color w:val="auto"/>
        </w:rPr>
        <w:t>Израда табли и обележавање пет примарних улаза Националног парка Ђердап.</w:t>
      </w:r>
    </w:p>
    <w:p>
      <w:pPr>
        <w:spacing w:after="0" w:line="358"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Потребна средства: 3.000.000,00 РСД</w:t>
      </w:r>
    </w:p>
    <w:p>
      <w:pPr>
        <w:spacing w:after="0" w:line="43"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Извори средстава:</w:t>
      </w:r>
    </w:p>
    <w:p>
      <w:pPr>
        <w:spacing w:after="0" w:line="41" w:lineRule="exact"/>
        <w:rPr>
          <w:sz w:val="20"/>
          <w:szCs w:val="20"/>
          <w:color w:val="auto"/>
        </w:rPr>
      </w:pPr>
    </w:p>
    <w:p>
      <w:pPr>
        <w:ind w:left="724" w:hanging="364"/>
        <w:spacing w:after="0"/>
        <w:tabs>
          <w:tab w:leader="none" w:pos="724"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Министарство заштите животне средине: 2.400.000,00 РСД</w:t>
      </w:r>
    </w:p>
    <w:p>
      <w:pPr>
        <w:spacing w:after="0" w:line="40" w:lineRule="exact"/>
        <w:rPr>
          <w:rFonts w:ascii="Times New Roman" w:cs="Times New Roman" w:eastAsia="Times New Roman" w:hAnsi="Times New Roman"/>
          <w:sz w:val="24"/>
          <w:szCs w:val="24"/>
          <w:color w:val="auto"/>
        </w:rPr>
      </w:pPr>
    </w:p>
    <w:p>
      <w:pPr>
        <w:ind w:left="724" w:hanging="364"/>
        <w:spacing w:after="0"/>
        <w:tabs>
          <w:tab w:leader="none" w:pos="724"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Сопствени приходи: 600.000,00</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Носиоци активности: ЈП „Национални парк Ђердап“</w:t>
      </w:r>
    </w:p>
    <w:p>
      <w:pPr>
        <w:spacing w:after="0" w:line="360" w:lineRule="exact"/>
        <w:rPr>
          <w:sz w:val="20"/>
          <w:szCs w:val="20"/>
          <w:color w:val="auto"/>
        </w:rPr>
      </w:pPr>
    </w:p>
    <w:p>
      <w:pPr>
        <w:ind w:left="4"/>
        <w:spacing w:after="0"/>
        <w:tabs>
          <w:tab w:leader="none" w:pos="703" w:val="left"/>
        </w:tabs>
        <w:rPr>
          <w:sz w:val="20"/>
          <w:szCs w:val="20"/>
          <w:color w:val="auto"/>
        </w:rPr>
      </w:pPr>
      <w:r>
        <w:rPr>
          <w:rFonts w:ascii="Times New Roman" w:cs="Times New Roman" w:eastAsia="Times New Roman" w:hAnsi="Times New Roman"/>
          <w:sz w:val="24"/>
          <w:szCs w:val="24"/>
          <w:b w:val="1"/>
          <w:bCs w:val="1"/>
          <w:color w:val="auto"/>
        </w:rPr>
        <w:t>5.1.5.</w:t>
      </w:r>
      <w:r>
        <w:rPr>
          <w:sz w:val="20"/>
          <w:szCs w:val="20"/>
          <w:color w:val="auto"/>
        </w:rPr>
        <w:tab/>
      </w:r>
      <w:r>
        <w:rPr>
          <w:rFonts w:ascii="Times New Roman" w:cs="Times New Roman" w:eastAsia="Times New Roman" w:hAnsi="Times New Roman"/>
          <w:sz w:val="24"/>
          <w:szCs w:val="24"/>
          <w:b w:val="1"/>
          <w:bCs w:val="1"/>
          <w:color w:val="auto"/>
        </w:rPr>
        <w:t>Санација сметлишта</w:t>
      </w:r>
    </w:p>
    <w:p>
      <w:pPr>
        <w:spacing w:after="0" w:line="53" w:lineRule="exact"/>
        <w:rPr>
          <w:sz w:val="20"/>
          <w:szCs w:val="20"/>
          <w:color w:val="auto"/>
        </w:rPr>
      </w:pPr>
    </w:p>
    <w:p>
      <w:pPr>
        <w:jc w:val="both"/>
        <w:ind w:left="4" w:right="20" w:firstLine="720"/>
        <w:spacing w:after="0" w:line="270" w:lineRule="auto"/>
        <w:rPr>
          <w:sz w:val="20"/>
          <w:szCs w:val="20"/>
          <w:color w:val="auto"/>
        </w:rPr>
      </w:pPr>
      <w:r>
        <w:rPr>
          <w:rFonts w:ascii="Times New Roman" w:cs="Times New Roman" w:eastAsia="Times New Roman" w:hAnsi="Times New Roman"/>
          <w:sz w:val="24"/>
          <w:szCs w:val="24"/>
          <w:color w:val="auto"/>
        </w:rPr>
        <w:t>Предвиђена је санација сметлишта на подручју Националног парка Ђердап, на територији општина Кладово, Мајданпек и Голубац. Санација сметлишта спровешће се у сарадњи са општинским комуналним предузећима.</w:t>
      </w:r>
    </w:p>
    <w:p>
      <w:pPr>
        <w:spacing w:after="0" w:line="326"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Потребна средства: 1.200.000,00 РСД</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Извори средстава:</w:t>
      </w:r>
    </w:p>
    <w:p>
      <w:pPr>
        <w:spacing w:after="0" w:line="41" w:lineRule="exact"/>
        <w:rPr>
          <w:sz w:val="20"/>
          <w:szCs w:val="20"/>
          <w:color w:val="auto"/>
        </w:rPr>
      </w:pPr>
    </w:p>
    <w:p>
      <w:pPr>
        <w:ind w:left="724" w:hanging="724"/>
        <w:spacing w:after="0"/>
        <w:tabs>
          <w:tab w:leader="none" w:pos="724"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Министарство заштите животне средине: 960.000,00 РСД</w:t>
      </w:r>
    </w:p>
    <w:p>
      <w:pPr>
        <w:spacing w:after="0" w:line="43" w:lineRule="exact"/>
        <w:rPr>
          <w:rFonts w:ascii="Times New Roman" w:cs="Times New Roman" w:eastAsia="Times New Roman" w:hAnsi="Times New Roman"/>
          <w:sz w:val="24"/>
          <w:szCs w:val="24"/>
          <w:color w:val="auto"/>
        </w:rPr>
      </w:pPr>
    </w:p>
    <w:p>
      <w:pPr>
        <w:ind w:left="724" w:hanging="724"/>
        <w:spacing w:after="0"/>
        <w:tabs>
          <w:tab w:leader="none" w:pos="724"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сопствени приходи: 240.000,00 РСД</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Носиоци активности: ЈП „Национални парк Ђердап“, локална комунална предузећа</w:t>
      </w:r>
    </w:p>
    <w:p>
      <w:pPr>
        <w:spacing w:after="0" w:line="358" w:lineRule="exact"/>
        <w:rPr>
          <w:sz w:val="20"/>
          <w:szCs w:val="20"/>
          <w:color w:val="auto"/>
        </w:rPr>
      </w:pPr>
    </w:p>
    <w:p>
      <w:pPr>
        <w:ind w:left="4"/>
        <w:spacing w:after="0"/>
        <w:tabs>
          <w:tab w:leader="none" w:pos="703" w:val="left"/>
        </w:tabs>
        <w:rPr>
          <w:sz w:val="20"/>
          <w:szCs w:val="20"/>
          <w:color w:val="auto"/>
        </w:rPr>
      </w:pPr>
      <w:r>
        <w:rPr>
          <w:rFonts w:ascii="Times New Roman" w:cs="Times New Roman" w:eastAsia="Times New Roman" w:hAnsi="Times New Roman"/>
          <w:sz w:val="24"/>
          <w:szCs w:val="24"/>
          <w:b w:val="1"/>
          <w:bCs w:val="1"/>
          <w:color w:val="auto"/>
        </w:rPr>
        <w:t>5.1.6.</w:t>
      </w:r>
      <w:r>
        <w:rPr>
          <w:sz w:val="20"/>
          <w:szCs w:val="20"/>
          <w:color w:val="auto"/>
        </w:rPr>
        <w:tab/>
      </w:r>
      <w:r>
        <w:rPr>
          <w:rFonts w:ascii="Times New Roman" w:cs="Times New Roman" w:eastAsia="Times New Roman" w:hAnsi="Times New Roman"/>
          <w:sz w:val="23"/>
          <w:szCs w:val="23"/>
          <w:b w:val="1"/>
          <w:bCs w:val="1"/>
          <w:color w:val="auto"/>
        </w:rPr>
        <w:t>Изнајмљивање и постављање мобилних тоалета</w:t>
      </w:r>
    </w:p>
    <w:p>
      <w:pPr>
        <w:spacing w:after="0" w:line="55" w:lineRule="exact"/>
        <w:rPr>
          <w:sz w:val="20"/>
          <w:szCs w:val="20"/>
          <w:color w:val="auto"/>
        </w:rPr>
      </w:pPr>
    </w:p>
    <w:p>
      <w:pPr>
        <w:jc w:val="both"/>
        <w:ind w:left="4" w:right="20" w:firstLine="716"/>
        <w:spacing w:after="0" w:line="273" w:lineRule="auto"/>
        <w:tabs>
          <w:tab w:leader="none" w:pos="987"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обзиром да је локална заједница указала на потребу постављања мобилних тоалета у циљу побољшања туристичке инфраструктуре, ЈП „Национални парк Ђердап“ је у 2018. години спровео поступак јавне набавке изнајмљивања и постављања мобилних тоалета дуж Ђердапске магистрале. Тоалети ће бити изнајмљени и током 2019.године.</w:t>
      </w:r>
    </w:p>
    <w:p>
      <w:pPr>
        <w:spacing w:after="0" w:line="322"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Потребна средства:  1.200.000,00 РСД</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3"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Носиоци активности: ЈП „Национални парк Ђердап“</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ind w:left="8844"/>
        <w:spacing w:after="0"/>
        <w:rPr>
          <w:sz w:val="20"/>
          <w:szCs w:val="20"/>
          <w:color w:val="auto"/>
        </w:rPr>
      </w:pPr>
      <w:r>
        <w:rPr>
          <w:rFonts w:ascii="Times New Roman" w:cs="Times New Roman" w:eastAsia="Times New Roman" w:hAnsi="Times New Roman"/>
          <w:sz w:val="24"/>
          <w:szCs w:val="24"/>
          <w:color w:val="auto"/>
        </w:rPr>
        <w:t>19</w:t>
      </w:r>
    </w:p>
    <w:p>
      <w:pPr>
        <w:sectPr>
          <w:pgSz w:w="11900" w:h="16836" w:orient="portrait"/>
          <w:cols w:equalWidth="0" w:num="1">
            <w:col w:w="9084"/>
          </w:cols>
          <w:pgMar w:left="1416" w:top="717" w:right="1404" w:bottom="420" w:gutter="0" w:footer="0" w:header="0"/>
        </w:sectPr>
      </w:pPr>
    </w:p>
    <w:bookmarkStart w:id="19" w:name="page20"/>
    <w:bookmarkEnd w:id="19"/>
    <w:p>
      <w:pPr>
        <w:jc w:val="center"/>
        <w:spacing w:after="0" w:line="249" w:lineRule="auto"/>
        <w:rPr>
          <w:sz w:val="20"/>
          <w:szCs w:val="20"/>
          <w:color w:val="auto"/>
        </w:rPr>
      </w:pPr>
      <w:r>
        <w:rPr>
          <w:rFonts w:ascii="Times New Roman" w:cs="Times New Roman" w:eastAsia="Times New Roman" w:hAnsi="Times New Roman"/>
          <w:sz w:val="23"/>
          <w:szCs w:val="23"/>
          <w:color w:val="auto"/>
        </w:rPr>
        <w:t>Програм управљања Националним парком Ђердап за 2019.годину 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-496570</wp:posOffset>
                </wp:positionH>
                <wp:positionV relativeFrom="paragraph">
                  <wp:posOffset>-285750</wp:posOffset>
                </wp:positionV>
                <wp:extent cx="9525"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0999pt,-22.4999pt" to="-38.3499pt,-22.4999pt" o:allowincell="f" strokecolor="#C0C0C0" strokeweight="0.737pt"/>
            </w:pict>
          </mc:Fallback>
        </mc:AlternateContent>
      </w:r>
    </w:p>
    <w:p>
      <w:pPr>
        <w:spacing w:after="0" w:line="247"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4"/>
          <w:szCs w:val="24"/>
          <w:b w:val="1"/>
          <w:bCs w:val="1"/>
          <w:color w:val="auto"/>
        </w:rPr>
        <w:t>5.1.7.</w:t>
      </w:r>
      <w:r>
        <w:rPr>
          <w:sz w:val="20"/>
          <w:szCs w:val="20"/>
          <w:color w:val="auto"/>
        </w:rPr>
        <w:tab/>
      </w:r>
      <w:r>
        <w:rPr>
          <w:rFonts w:ascii="Times New Roman" w:cs="Times New Roman" w:eastAsia="Times New Roman" w:hAnsi="Times New Roman"/>
          <w:sz w:val="24"/>
          <w:szCs w:val="24"/>
          <w:b w:val="1"/>
          <w:bCs w:val="1"/>
          <w:color w:val="auto"/>
        </w:rPr>
        <w:t>Видео надзор за објекат у Текији</w:t>
      </w:r>
    </w:p>
    <w:p>
      <w:pPr>
        <w:spacing w:after="0" w:line="41"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color w:val="auto"/>
        </w:rPr>
        <w:t>Обзиром да је у претходном периоду завршено спољашње и унутрашње уређење</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објекта у Текији  неопходно је поставити видео надзор на објекту.</w:t>
      </w:r>
    </w:p>
    <w:p>
      <w:pPr>
        <w:spacing w:after="0" w:line="36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360.000,00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активности: ЈП „Национални парк Ђердап“</w:t>
      </w:r>
    </w:p>
    <w:p>
      <w:pPr>
        <w:spacing w:after="0" w:line="200" w:lineRule="exact"/>
        <w:rPr>
          <w:sz w:val="20"/>
          <w:szCs w:val="20"/>
          <w:color w:val="auto"/>
        </w:rPr>
      </w:pPr>
    </w:p>
    <w:p>
      <w:pPr>
        <w:spacing w:after="0" w:line="364"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VI ПРОМОЦИЈА ВРЕДНОСТИ ЗАШТИЋЕНОГ ПОДРУЧЈА</w:t>
      </w:r>
    </w:p>
    <w:p>
      <w:pPr>
        <w:spacing w:after="0" w:line="244"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b w:val="1"/>
          <w:bCs w:val="1"/>
          <w:color w:val="auto"/>
        </w:rPr>
        <w:t>Мере и услови</w:t>
      </w:r>
    </w:p>
    <w:p>
      <w:pPr>
        <w:spacing w:after="0" w:line="53" w:lineRule="exact"/>
        <w:rPr>
          <w:sz w:val="20"/>
          <w:szCs w:val="20"/>
          <w:color w:val="auto"/>
        </w:rPr>
      </w:pPr>
    </w:p>
    <w:p>
      <w:pPr>
        <w:jc w:val="both"/>
        <w:ind w:right="20" w:firstLine="720"/>
        <w:spacing w:after="0" w:line="272" w:lineRule="auto"/>
        <w:rPr>
          <w:sz w:val="20"/>
          <w:szCs w:val="20"/>
          <w:color w:val="auto"/>
        </w:rPr>
      </w:pPr>
      <w:r>
        <w:rPr>
          <w:rFonts w:ascii="Times New Roman" w:cs="Times New Roman" w:eastAsia="Times New Roman" w:hAnsi="Times New Roman"/>
          <w:sz w:val="24"/>
          <w:szCs w:val="24"/>
          <w:color w:val="auto"/>
        </w:rPr>
        <w:t>Заштићена природна добра спадају у најактуелније савремене туристичке дестинације. Потенцијалне користи од туризма у заштићеним подручјима се првенствено односе на заштиту природног и културног наслеђа и економско благостање.</w:t>
      </w:r>
    </w:p>
    <w:p>
      <w:pPr>
        <w:spacing w:after="0" w:line="19" w:lineRule="exact"/>
        <w:rPr>
          <w:sz w:val="20"/>
          <w:szCs w:val="20"/>
          <w:color w:val="auto"/>
        </w:rPr>
      </w:pPr>
    </w:p>
    <w:p>
      <w:pPr>
        <w:jc w:val="both"/>
        <w:ind w:right="20" w:firstLine="704"/>
        <w:spacing w:after="0" w:line="272" w:lineRule="auto"/>
        <w:tabs>
          <w:tab w:leader="none" w:pos="1034" w:val="left"/>
        </w:tabs>
        <w:numPr>
          <w:ilvl w:val="0"/>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Националном парк Ђердап, на релативно малом географском простору, формирао се мозаик вредних природних и културних ресурса од кључног значаја за развој атрактивних туристичких производа, који добијају све већи значај и приоритет у свим плановима развоја.</w:t>
      </w:r>
    </w:p>
    <w:p>
      <w:pPr>
        <w:spacing w:after="0" w:line="20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Смернице за развој одрживог туризма</w:t>
      </w:r>
    </w:p>
    <w:p>
      <w:pPr>
        <w:spacing w:after="0" w:line="255" w:lineRule="exact"/>
        <w:rPr>
          <w:sz w:val="20"/>
          <w:szCs w:val="20"/>
          <w:color w:val="auto"/>
        </w:rPr>
      </w:pPr>
    </w:p>
    <w:p>
      <w:pPr>
        <w:jc w:val="both"/>
        <w:ind w:right="20" w:firstLine="720"/>
        <w:spacing w:after="0" w:line="274" w:lineRule="auto"/>
        <w:rPr>
          <w:sz w:val="20"/>
          <w:szCs w:val="20"/>
          <w:color w:val="auto"/>
        </w:rPr>
      </w:pPr>
      <w:r>
        <w:rPr>
          <w:rFonts w:ascii="Times New Roman" w:cs="Times New Roman" w:eastAsia="Times New Roman" w:hAnsi="Times New Roman"/>
          <w:sz w:val="24"/>
          <w:szCs w:val="24"/>
          <w:color w:val="auto"/>
        </w:rPr>
        <w:t>Национални паркови као заштићени простори, могу допринети привреди и друштву кроз генерисање прихода и отварање нових радних места, истраживање и мониторинг, едукацију, рекреацију и туризам. Светска туристичка организација одрживи туризам дефинише као начело које задовољава потребе туриста и потребе туристичке дестинације, а истовремено штити и повећава туристичке могућности за потребе будућих генерација, задовољава потребе данашњих туриста и регије домаћина и штити и увећава развојне потенцијале.</w:t>
      </w:r>
    </w:p>
    <w:p>
      <w:pPr>
        <w:spacing w:after="0" w:line="17" w:lineRule="exact"/>
        <w:rPr>
          <w:sz w:val="20"/>
          <w:szCs w:val="20"/>
          <w:color w:val="auto"/>
        </w:rPr>
      </w:pPr>
    </w:p>
    <w:p>
      <w:pPr>
        <w:jc w:val="both"/>
        <w:ind w:right="20" w:firstLine="720"/>
        <w:spacing w:after="0" w:line="273" w:lineRule="auto"/>
        <w:rPr>
          <w:sz w:val="20"/>
          <w:szCs w:val="20"/>
          <w:color w:val="auto"/>
        </w:rPr>
      </w:pPr>
      <w:r>
        <w:rPr>
          <w:rFonts w:ascii="Times New Roman" w:cs="Times New Roman" w:eastAsia="Times New Roman" w:hAnsi="Times New Roman"/>
          <w:sz w:val="24"/>
          <w:szCs w:val="24"/>
          <w:color w:val="auto"/>
        </w:rPr>
        <w:t>Промоција и популаризација вредности НП Ђердап спроводиће се кроз различите промотивне активности, сарадњу са медијима, издавање пропагандног материјала, научно-популарних публикација, сајамске наступе и манифестације, сарадњу са образовним и установама културе, спровођење еколошких едукативних радионица.</w:t>
      </w:r>
    </w:p>
    <w:p>
      <w:pPr>
        <w:spacing w:after="0" w:line="334"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24"/>
          <w:szCs w:val="24"/>
          <w:b w:val="1"/>
          <w:bCs w:val="1"/>
          <w:i w:val="1"/>
          <w:iCs w:val="1"/>
          <w:color w:val="auto"/>
        </w:rPr>
        <w:t>6.1. Задаци на развоју културно-образовних информативно-пропагандних активности</w:t>
      </w:r>
    </w:p>
    <w:p>
      <w:pPr>
        <w:spacing w:after="0" w:line="229" w:lineRule="exact"/>
        <w:rPr>
          <w:sz w:val="20"/>
          <w:szCs w:val="20"/>
          <w:color w:val="auto"/>
        </w:rPr>
      </w:pPr>
    </w:p>
    <w:p>
      <w:pPr>
        <w:jc w:val="both"/>
        <w:ind w:right="20"/>
        <w:spacing w:after="0" w:line="252" w:lineRule="auto"/>
        <w:rPr>
          <w:sz w:val="20"/>
          <w:szCs w:val="20"/>
          <w:color w:val="auto"/>
        </w:rPr>
      </w:pPr>
      <w:r>
        <w:rPr>
          <w:rFonts w:ascii="Times New Roman" w:cs="Times New Roman" w:eastAsia="Times New Roman" w:hAnsi="Times New Roman"/>
          <w:sz w:val="24"/>
          <w:szCs w:val="24"/>
          <w:b w:val="1"/>
          <w:bCs w:val="1"/>
          <w:color w:val="auto"/>
        </w:rPr>
        <w:t>6.1.1. Одржавање презентација туристичких садржаја Националног парка Ђердап</w:t>
      </w:r>
    </w:p>
    <w:p>
      <w:pPr>
        <w:spacing w:after="0" w:line="344" w:lineRule="exact"/>
        <w:rPr>
          <w:sz w:val="20"/>
          <w:szCs w:val="20"/>
          <w:color w:val="auto"/>
        </w:rPr>
      </w:pPr>
    </w:p>
    <w:p>
      <w:pPr>
        <w:jc w:val="both"/>
        <w:ind w:right="20" w:firstLine="720"/>
        <w:spacing w:after="0" w:line="272" w:lineRule="auto"/>
        <w:rPr>
          <w:sz w:val="20"/>
          <w:szCs w:val="20"/>
          <w:color w:val="auto"/>
        </w:rPr>
      </w:pPr>
      <w:r>
        <w:rPr>
          <w:rFonts w:ascii="Times New Roman" w:cs="Times New Roman" w:eastAsia="Times New Roman" w:hAnsi="Times New Roman"/>
          <w:sz w:val="24"/>
          <w:szCs w:val="24"/>
          <w:color w:val="auto"/>
        </w:rPr>
        <w:t>Заједно са свим заинтересованим странама у области туризма на подручју Парка наставиће се спровођење активности везане за промовисање туристичких садржаја користећи приступ који у себи садржи мере одрживог развоја и то кроз: медије (стални контакт са туристичким новинарима, конференције за новинаре) затим</w:t>
      </w:r>
    </w:p>
    <w:p>
      <w:pPr>
        <w:spacing w:after="0" w:line="299" w:lineRule="exact"/>
        <w:rPr>
          <w:sz w:val="20"/>
          <w:szCs w:val="20"/>
          <w:color w:val="auto"/>
        </w:rPr>
      </w:pPr>
    </w:p>
    <w:p>
      <w:pPr>
        <w:ind w:left="8840"/>
        <w:spacing w:after="0"/>
        <w:rPr>
          <w:sz w:val="20"/>
          <w:szCs w:val="20"/>
          <w:color w:val="auto"/>
        </w:rPr>
      </w:pPr>
      <w:r>
        <w:rPr>
          <w:rFonts w:ascii="Times New Roman" w:cs="Times New Roman" w:eastAsia="Times New Roman" w:hAnsi="Times New Roman"/>
          <w:sz w:val="24"/>
          <w:szCs w:val="24"/>
          <w:color w:val="auto"/>
        </w:rPr>
        <w:t>20</w:t>
      </w:r>
    </w:p>
    <w:p>
      <w:pPr>
        <w:sectPr>
          <w:pgSz w:w="11900" w:h="16836" w:orient="portrait"/>
          <w:cols w:equalWidth="0" w:num="1">
            <w:col w:w="9080"/>
          </w:cols>
          <w:pgMar w:left="1420" w:top="717" w:right="1404" w:bottom="420" w:gutter="0" w:footer="0" w:header="0"/>
        </w:sectPr>
      </w:pPr>
    </w:p>
    <w:bookmarkStart w:id="20" w:name="page21"/>
    <w:bookmarkEnd w:id="20"/>
    <w:p>
      <w:pPr>
        <w:jc w:val="center"/>
        <w:spacing w:after="0" w:line="249" w:lineRule="auto"/>
        <w:rPr>
          <w:sz w:val="20"/>
          <w:szCs w:val="20"/>
          <w:color w:val="auto"/>
        </w:rPr>
      </w:pPr>
      <w:r>
        <w:rPr>
          <w:rFonts w:ascii="Times New Roman" w:cs="Times New Roman" w:eastAsia="Times New Roman" w:hAnsi="Times New Roman"/>
          <w:sz w:val="23"/>
          <w:szCs w:val="23"/>
          <w:color w:val="auto"/>
        </w:rPr>
        <w:t>Програм управљања Националним парком Ђердап за 2019.годину 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-496570</wp:posOffset>
                </wp:positionH>
                <wp:positionV relativeFrom="paragraph">
                  <wp:posOffset>-285750</wp:posOffset>
                </wp:positionV>
                <wp:extent cx="9525"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0999pt,-22.4999pt" to="-38.3499pt,-22.4999pt" o:allowincell="f" strokecolor="#C0C0C0" strokeweight="0.737pt"/>
            </w:pict>
          </mc:Fallback>
        </mc:AlternateContent>
      </w:r>
    </w:p>
    <w:p>
      <w:pPr>
        <w:spacing w:after="0" w:line="259" w:lineRule="exact"/>
        <w:rPr>
          <w:sz w:val="20"/>
          <w:szCs w:val="20"/>
          <w:color w:val="auto"/>
        </w:rPr>
      </w:pPr>
    </w:p>
    <w:p>
      <w:pPr>
        <w:jc w:val="both"/>
        <w:ind w:right="20"/>
        <w:spacing w:after="0" w:line="270" w:lineRule="auto"/>
        <w:rPr>
          <w:sz w:val="20"/>
          <w:szCs w:val="20"/>
          <w:color w:val="auto"/>
        </w:rPr>
      </w:pPr>
      <w:r>
        <w:rPr>
          <w:rFonts w:ascii="Times New Roman" w:cs="Times New Roman" w:eastAsia="Times New Roman" w:hAnsi="Times New Roman"/>
          <w:sz w:val="24"/>
          <w:szCs w:val="24"/>
          <w:color w:val="auto"/>
        </w:rPr>
        <w:t>путем студијских путовања за туристичке новинаре, блогере, професионалне фотографе, представнике туроператера и туристичких агенција, мултимедијалне презентације у установама, институцијама, већим градским центрима и слично.</w:t>
      </w:r>
    </w:p>
    <w:p>
      <w:pPr>
        <w:spacing w:after="0" w:line="32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240.000,00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активности: ЈП „Национални парк Ђердап“</w:t>
      </w:r>
    </w:p>
    <w:p>
      <w:pPr>
        <w:spacing w:after="0" w:line="36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6.1.2. Сајамски наступи</w:t>
      </w:r>
    </w:p>
    <w:p>
      <w:pPr>
        <w:spacing w:after="0" w:line="252" w:lineRule="exact"/>
        <w:rPr>
          <w:sz w:val="20"/>
          <w:szCs w:val="20"/>
          <w:color w:val="auto"/>
        </w:rPr>
      </w:pPr>
    </w:p>
    <w:p>
      <w:pPr>
        <w:jc w:val="both"/>
        <w:ind w:right="20" w:firstLine="720"/>
        <w:spacing w:after="0" w:line="274" w:lineRule="auto"/>
        <w:rPr>
          <w:sz w:val="20"/>
          <w:szCs w:val="20"/>
          <w:color w:val="auto"/>
        </w:rPr>
      </w:pPr>
      <w:r>
        <w:rPr>
          <w:rFonts w:ascii="Times New Roman" w:cs="Times New Roman" w:eastAsia="Times New Roman" w:hAnsi="Times New Roman"/>
          <w:sz w:val="24"/>
          <w:szCs w:val="24"/>
          <w:color w:val="auto"/>
        </w:rPr>
        <w:t>Основни циљ наступа на сајмовима туризма је представљање вредности и садржаја туристичког одредишта,представљање постојећих и нових облика понуде, упознавање са конкуренцијом, пословно повезивање са партнерима, информисање потенцијалних посетилаца, али истовремено и ослушкивање све комплекснијих захтева туристичке тражње.У циљу рационализације трошкова, планирају се заједнички наступи са туристичким организацијама и другим актерима на следећим сајмовима:</w:t>
      </w:r>
    </w:p>
    <w:p>
      <w:pPr>
        <w:spacing w:after="0" w:line="4" w:lineRule="exact"/>
        <w:rPr>
          <w:sz w:val="20"/>
          <w:szCs w:val="20"/>
          <w:color w:val="auto"/>
        </w:rPr>
      </w:pPr>
    </w:p>
    <w:p>
      <w:pPr>
        <w:ind w:left="1080" w:hanging="364"/>
        <w:spacing w:after="0"/>
        <w:tabs>
          <w:tab w:leader="none" w:pos="1080"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Међународни сајам туризма у Београду, фебруар 2019. године</w:t>
      </w:r>
    </w:p>
    <w:p>
      <w:pPr>
        <w:spacing w:after="0" w:line="40" w:lineRule="exact"/>
        <w:rPr>
          <w:rFonts w:ascii="Times New Roman" w:cs="Times New Roman" w:eastAsia="Times New Roman" w:hAnsi="Times New Roman"/>
          <w:sz w:val="24"/>
          <w:szCs w:val="24"/>
          <w:color w:val="auto"/>
        </w:rPr>
      </w:pPr>
    </w:p>
    <w:p>
      <w:pPr>
        <w:ind w:left="1080" w:hanging="364"/>
        <w:spacing w:after="0"/>
        <w:tabs>
          <w:tab w:leader="none" w:pos="1080"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Сајам туризма у Новом Саду, октобар 2019. године</w:t>
      </w:r>
    </w:p>
    <w:p>
      <w:pPr>
        <w:spacing w:after="0" w:line="40" w:lineRule="exact"/>
        <w:rPr>
          <w:rFonts w:ascii="Times New Roman" w:cs="Times New Roman" w:eastAsia="Times New Roman" w:hAnsi="Times New Roman"/>
          <w:sz w:val="24"/>
          <w:szCs w:val="24"/>
          <w:color w:val="auto"/>
        </w:rPr>
      </w:pPr>
    </w:p>
    <w:p>
      <w:pPr>
        <w:ind w:left="1080" w:hanging="364"/>
        <w:spacing w:after="0"/>
        <w:tabs>
          <w:tab w:leader="none" w:pos="1080"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Сајам туризма у Зајечару, септембар/октобар 2019. године</w:t>
      </w:r>
    </w:p>
    <w:p>
      <w:pPr>
        <w:spacing w:after="0" w:line="43" w:lineRule="exact"/>
        <w:rPr>
          <w:rFonts w:ascii="Times New Roman" w:cs="Times New Roman" w:eastAsia="Times New Roman" w:hAnsi="Times New Roman"/>
          <w:sz w:val="24"/>
          <w:szCs w:val="24"/>
          <w:color w:val="auto"/>
        </w:rPr>
      </w:pPr>
    </w:p>
    <w:p>
      <w:pPr>
        <w:ind w:left="1080" w:hanging="364"/>
        <w:spacing w:after="0"/>
        <w:tabs>
          <w:tab w:leader="none" w:pos="1080"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Сајам туризма у Крагујевцу, новембар 2019. године</w:t>
      </w:r>
    </w:p>
    <w:p>
      <w:pPr>
        <w:spacing w:after="0" w:line="24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420.000,00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активности: ЈП „Национални парк Ђердап“</w:t>
      </w:r>
    </w:p>
    <w:p>
      <w:pPr>
        <w:spacing w:after="0" w:line="370" w:lineRule="exact"/>
        <w:rPr>
          <w:sz w:val="20"/>
          <w:szCs w:val="20"/>
          <w:color w:val="auto"/>
        </w:rPr>
      </w:pPr>
    </w:p>
    <w:p>
      <w:pPr>
        <w:jc w:val="both"/>
        <w:ind w:left="720" w:right="20" w:hanging="719"/>
        <w:spacing w:after="0" w:line="264" w:lineRule="auto"/>
        <w:tabs>
          <w:tab w:leader="none" w:pos="700" w:val="left"/>
        </w:tabs>
        <w:rPr>
          <w:sz w:val="20"/>
          <w:szCs w:val="20"/>
          <w:color w:val="auto"/>
        </w:rPr>
      </w:pPr>
      <w:r>
        <w:rPr>
          <w:rFonts w:ascii="Times New Roman" w:cs="Times New Roman" w:eastAsia="Times New Roman" w:hAnsi="Times New Roman"/>
          <w:sz w:val="24"/>
          <w:szCs w:val="24"/>
          <w:b w:val="1"/>
          <w:bCs w:val="1"/>
          <w:color w:val="auto"/>
        </w:rPr>
        <w:t>6.1.3.</w:t>
      </w:r>
      <w:r>
        <w:rPr>
          <w:sz w:val="20"/>
          <w:szCs w:val="20"/>
          <w:color w:val="auto"/>
        </w:rPr>
        <w:tab/>
      </w:r>
      <w:r>
        <w:rPr>
          <w:rFonts w:ascii="Times New Roman" w:cs="Times New Roman" w:eastAsia="Times New Roman" w:hAnsi="Times New Roman"/>
          <w:sz w:val="24"/>
          <w:szCs w:val="24"/>
          <w:b w:val="1"/>
          <w:bCs w:val="1"/>
          <w:color w:val="auto"/>
        </w:rPr>
        <w:t xml:space="preserve">Културно-образовне активности и манифестације </w:t>
      </w:r>
      <w:r>
        <w:rPr>
          <w:rFonts w:ascii="Times New Roman" w:cs="Times New Roman" w:eastAsia="Times New Roman" w:hAnsi="Times New Roman"/>
          <w:sz w:val="24"/>
          <w:szCs w:val="24"/>
          <w:color w:val="auto"/>
        </w:rPr>
        <w:t>Културно-образовне активности пружају подрушку очувању, ревитализацији и</w:t>
      </w:r>
    </w:p>
    <w:p>
      <w:pPr>
        <w:spacing w:after="0" w:line="29" w:lineRule="exact"/>
        <w:rPr>
          <w:sz w:val="20"/>
          <w:szCs w:val="20"/>
          <w:color w:val="auto"/>
        </w:rPr>
      </w:pPr>
    </w:p>
    <w:p>
      <w:pPr>
        <w:jc w:val="both"/>
        <w:spacing w:after="0" w:line="273" w:lineRule="auto"/>
        <w:rPr>
          <w:sz w:val="20"/>
          <w:szCs w:val="20"/>
          <w:color w:val="auto"/>
        </w:rPr>
      </w:pPr>
      <w:r>
        <w:rPr>
          <w:rFonts w:ascii="Times New Roman" w:cs="Times New Roman" w:eastAsia="Times New Roman" w:hAnsi="Times New Roman"/>
          <w:sz w:val="24"/>
          <w:szCs w:val="24"/>
          <w:color w:val="auto"/>
        </w:rPr>
        <w:t>промоцији баштине и јачању свести о културним вредностима и у функцији су развоја туризма,зато ће ЈП „Национални парк Ђердап“ организовати тематске изложбе у сарадњи са музејима, центрима за културу и другим институцијама (Ноћ музеја, Светски дан туризма) као и учешће на разним манифестацијама по позиву. У плану је наставак успостављене сарадње са Покрајинским заводом за заштиту природе и Музејем Крајине из Неготина.</w:t>
      </w:r>
    </w:p>
    <w:p>
      <w:pPr>
        <w:spacing w:after="0" w:line="3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150.000,00 РСД</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активности: ЈП „Национални парк Ђердап“, организатори манифестација</w:t>
      </w:r>
    </w:p>
    <w:p>
      <w:pPr>
        <w:spacing w:after="0" w:line="358"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4"/>
          <w:szCs w:val="24"/>
          <w:b w:val="1"/>
          <w:bCs w:val="1"/>
          <w:color w:val="auto"/>
        </w:rPr>
        <w:t>6.1.4.</w:t>
      </w:r>
      <w:r>
        <w:rPr>
          <w:sz w:val="20"/>
          <w:szCs w:val="20"/>
          <w:color w:val="auto"/>
        </w:rPr>
        <w:tab/>
      </w:r>
      <w:r>
        <w:rPr>
          <w:rFonts w:ascii="Times New Roman" w:cs="Times New Roman" w:eastAsia="Times New Roman" w:hAnsi="Times New Roman"/>
          <w:sz w:val="23"/>
          <w:szCs w:val="23"/>
          <w:b w:val="1"/>
          <w:bCs w:val="1"/>
          <w:color w:val="auto"/>
        </w:rPr>
        <w:t>Едукација и интерпретација</w:t>
      </w:r>
    </w:p>
    <w:p>
      <w:pPr>
        <w:spacing w:after="0" w:line="53" w:lineRule="exact"/>
        <w:rPr>
          <w:sz w:val="20"/>
          <w:szCs w:val="20"/>
          <w:color w:val="auto"/>
        </w:rPr>
      </w:pPr>
    </w:p>
    <w:p>
      <w:pPr>
        <w:jc w:val="both"/>
        <w:ind w:right="20" w:firstLine="720"/>
        <w:spacing w:after="0" w:line="272" w:lineRule="auto"/>
        <w:rPr>
          <w:sz w:val="20"/>
          <w:szCs w:val="20"/>
          <w:color w:val="auto"/>
        </w:rPr>
      </w:pPr>
      <w:r>
        <w:rPr>
          <w:rFonts w:ascii="Times New Roman" w:cs="Times New Roman" w:eastAsia="Times New Roman" w:hAnsi="Times New Roman"/>
          <w:sz w:val="24"/>
          <w:szCs w:val="24"/>
          <w:color w:val="auto"/>
        </w:rPr>
        <w:t>Едукација и интерпретација у Националном парку Ђердап представљају једно од главних оруђа заштите природних и културних вредности. Едукацијом се развија осећај поштовања према природним и културним вредностима, увиђа се значај њиховог очувања, али се и скреће пажња на могуће претње. У Националном парку Ђердап</w:t>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8840"/>
        <w:spacing w:after="0"/>
        <w:rPr>
          <w:sz w:val="20"/>
          <w:szCs w:val="20"/>
          <w:color w:val="auto"/>
        </w:rPr>
      </w:pPr>
      <w:r>
        <w:rPr>
          <w:rFonts w:ascii="Times New Roman" w:cs="Times New Roman" w:eastAsia="Times New Roman" w:hAnsi="Times New Roman"/>
          <w:sz w:val="24"/>
          <w:szCs w:val="24"/>
          <w:color w:val="auto"/>
        </w:rPr>
        <w:t>21</w:t>
      </w:r>
    </w:p>
    <w:p>
      <w:pPr>
        <w:sectPr>
          <w:pgSz w:w="11900" w:h="16836" w:orient="portrait"/>
          <w:cols w:equalWidth="0" w:num="1">
            <w:col w:w="9080"/>
          </w:cols>
          <w:pgMar w:left="1420" w:top="717" w:right="1404" w:bottom="420" w:gutter="0" w:footer="0" w:header="0"/>
        </w:sectPr>
      </w:pPr>
    </w:p>
    <w:bookmarkStart w:id="21" w:name="page22"/>
    <w:bookmarkEnd w:id="21"/>
    <w:p>
      <w:pPr>
        <w:jc w:val="center"/>
        <w:ind w:left="1420" w:right="40"/>
        <w:spacing w:after="0" w:line="249" w:lineRule="auto"/>
        <w:rPr>
          <w:sz w:val="20"/>
          <w:szCs w:val="20"/>
          <w:color w:val="auto"/>
        </w:rPr>
      </w:pPr>
      <w:r>
        <w:rPr>
          <w:rFonts w:ascii="Times New Roman" w:cs="Times New Roman" w:eastAsia="Times New Roman" w:hAnsi="Times New Roman"/>
          <w:sz w:val="23"/>
          <w:szCs w:val="23"/>
          <w:color w:val="auto"/>
        </w:rPr>
        <w:t>Програм управљања Националним парком Ђердап за 2019.годину 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-494030</wp:posOffset>
                </wp:positionH>
                <wp:positionV relativeFrom="paragraph">
                  <wp:posOffset>-285750</wp:posOffset>
                </wp:positionV>
                <wp:extent cx="9525"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8999pt,-22.4999pt" to="-38.1499pt,-22.4999pt" o:allowincell="f" strokecolor="#C0C0C0" strokeweight="0.737pt"/>
            </w:pict>
          </mc:Fallback>
        </mc:AlternateContent>
      </w:r>
    </w:p>
    <w:p>
      <w:pPr>
        <w:spacing w:after="0" w:line="259" w:lineRule="exact"/>
        <w:rPr>
          <w:sz w:val="20"/>
          <w:szCs w:val="20"/>
          <w:color w:val="auto"/>
        </w:rPr>
      </w:pPr>
    </w:p>
    <w:p>
      <w:pPr>
        <w:jc w:val="both"/>
        <w:ind w:left="4" w:right="20"/>
        <w:spacing w:after="0" w:line="265" w:lineRule="auto"/>
        <w:rPr>
          <w:sz w:val="20"/>
          <w:szCs w:val="20"/>
          <w:color w:val="auto"/>
        </w:rPr>
      </w:pPr>
      <w:r>
        <w:rPr>
          <w:rFonts w:ascii="Times New Roman" w:cs="Times New Roman" w:eastAsia="Times New Roman" w:hAnsi="Times New Roman"/>
          <w:sz w:val="24"/>
          <w:szCs w:val="24"/>
          <w:color w:val="auto"/>
        </w:rPr>
        <w:t>едукација је примарно усмерена на децу, али и на посетиоце и локално становништво како би се развио партнерски однос у заштити природе.</w:t>
      </w:r>
    </w:p>
    <w:p>
      <w:pPr>
        <w:spacing w:after="0" w:line="25" w:lineRule="exact"/>
        <w:rPr>
          <w:sz w:val="20"/>
          <w:szCs w:val="20"/>
          <w:color w:val="auto"/>
        </w:rPr>
      </w:pPr>
    </w:p>
    <w:p>
      <w:pPr>
        <w:ind w:left="4" w:firstLine="720"/>
        <w:spacing w:after="0" w:line="275" w:lineRule="auto"/>
        <w:rPr>
          <w:sz w:val="20"/>
          <w:szCs w:val="20"/>
          <w:color w:val="auto"/>
        </w:rPr>
      </w:pPr>
      <w:r>
        <w:rPr>
          <w:rFonts w:ascii="Times New Roman" w:cs="Times New Roman" w:eastAsia="Times New Roman" w:hAnsi="Times New Roman"/>
          <w:sz w:val="24"/>
          <w:szCs w:val="24"/>
          <w:color w:val="auto"/>
        </w:rPr>
        <w:t>Један од видова промоције кроз едукативне активности је обележавање значајних еколошких датума са ученицима основних школа и предшколских установа и Центрима за културу на подручју Националног парка Ђердап. У плану за 2019. годину је обележавање следећих еколошких датума: Дан шума (21. март)</w:t>
      </w:r>
    </w:p>
    <w:p>
      <w:pPr>
        <w:spacing w:after="0" w:line="312"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Дан заштите природе (11.април)</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Дан планете Земље (22.април)</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Дан Карпатских паркова (23.мај)</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Дан Европских паркова (24.мај)</w:t>
      </w:r>
    </w:p>
    <w:p>
      <w:pPr>
        <w:spacing w:after="0" w:line="43"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Дан заштите животне средине (5.јун)</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Дан Дунава (29.јун)</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Недеља геопаркова (прва половина јуна)</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Дечја недеља (прва недеља октобра)</w:t>
      </w:r>
    </w:p>
    <w:p>
      <w:pPr>
        <w:spacing w:after="0" w:line="372" w:lineRule="exact"/>
        <w:rPr>
          <w:sz w:val="20"/>
          <w:szCs w:val="20"/>
          <w:color w:val="auto"/>
        </w:rPr>
      </w:pPr>
    </w:p>
    <w:p>
      <w:pPr>
        <w:jc w:val="both"/>
        <w:ind w:left="4" w:firstLine="720"/>
        <w:spacing w:after="0" w:line="273" w:lineRule="auto"/>
        <w:rPr>
          <w:sz w:val="20"/>
          <w:szCs w:val="20"/>
          <w:color w:val="auto"/>
        </w:rPr>
      </w:pPr>
      <w:r>
        <w:rPr>
          <w:rFonts w:ascii="Times New Roman" w:cs="Times New Roman" w:eastAsia="Times New Roman" w:hAnsi="Times New Roman"/>
          <w:sz w:val="24"/>
          <w:szCs w:val="24"/>
          <w:color w:val="auto"/>
        </w:rPr>
        <w:t>Планом за 2019. годину предвиђен је и наставак едукативног рада са члановима Секције младих чувара природе ОШ „Вук Караџић“ Доњи Милановац, ОШ „12.септембар“ Мајданпек као и Секције малих чувара Установе за децу „Марија Мунћан“ Мајданпек. Циљ едукативног рада је подизање нивоа свести о значају очувања животне средине, али и активно укључивање младих у процес заштите природе кроз низ тематских радионица и теренских активности.</w:t>
      </w:r>
    </w:p>
    <w:p>
      <w:pPr>
        <w:spacing w:after="0" w:line="324"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Потребна средства: 400.000,00 РСД</w:t>
      </w:r>
    </w:p>
    <w:p>
      <w:pPr>
        <w:spacing w:after="0" w:line="44"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Носиоци активности: ЈП „Национални парк Ђердап“</w:t>
      </w:r>
    </w:p>
    <w:p>
      <w:pPr>
        <w:spacing w:after="0" w:line="358" w:lineRule="exact"/>
        <w:rPr>
          <w:sz w:val="20"/>
          <w:szCs w:val="20"/>
          <w:color w:val="auto"/>
        </w:rPr>
      </w:pPr>
    </w:p>
    <w:p>
      <w:pPr>
        <w:ind w:left="4"/>
        <w:spacing w:after="0"/>
        <w:tabs>
          <w:tab w:leader="none" w:pos="703" w:val="left"/>
        </w:tabs>
        <w:rPr>
          <w:sz w:val="20"/>
          <w:szCs w:val="20"/>
          <w:color w:val="auto"/>
        </w:rPr>
      </w:pPr>
      <w:r>
        <w:rPr>
          <w:rFonts w:ascii="Times New Roman" w:cs="Times New Roman" w:eastAsia="Times New Roman" w:hAnsi="Times New Roman"/>
          <w:sz w:val="24"/>
          <w:szCs w:val="24"/>
          <w:b w:val="1"/>
          <w:bCs w:val="1"/>
          <w:color w:val="auto"/>
        </w:rPr>
        <w:t>6.1.5.</w:t>
      </w:r>
      <w:r>
        <w:rPr>
          <w:sz w:val="20"/>
          <w:szCs w:val="20"/>
          <w:color w:val="auto"/>
        </w:rPr>
        <w:tab/>
      </w:r>
      <w:r>
        <w:rPr>
          <w:rFonts w:ascii="Times New Roman" w:cs="Times New Roman" w:eastAsia="Times New Roman" w:hAnsi="Times New Roman"/>
          <w:sz w:val="24"/>
          <w:szCs w:val="24"/>
          <w:b w:val="1"/>
          <w:bCs w:val="1"/>
          <w:color w:val="auto"/>
        </w:rPr>
        <w:t>Штампа едукативног материјала</w:t>
      </w:r>
    </w:p>
    <w:p>
      <w:pPr>
        <w:spacing w:after="0" w:line="55" w:lineRule="exact"/>
        <w:rPr>
          <w:sz w:val="20"/>
          <w:szCs w:val="20"/>
          <w:color w:val="auto"/>
        </w:rPr>
      </w:pPr>
    </w:p>
    <w:p>
      <w:pPr>
        <w:jc w:val="both"/>
        <w:ind w:left="4" w:right="20" w:firstLine="720"/>
        <w:spacing w:after="0" w:line="270" w:lineRule="auto"/>
        <w:rPr>
          <w:sz w:val="20"/>
          <w:szCs w:val="20"/>
          <w:color w:val="auto"/>
        </w:rPr>
      </w:pPr>
      <w:r>
        <w:rPr>
          <w:rFonts w:ascii="Times New Roman" w:cs="Times New Roman" w:eastAsia="Times New Roman" w:hAnsi="Times New Roman"/>
          <w:sz w:val="24"/>
          <w:szCs w:val="24"/>
          <w:color w:val="auto"/>
        </w:rPr>
        <w:t>За успешну реализацију едукативних активности неопходан је квалитетан дидактички материјал. У 2019. години, као вид промоције кроз едукацију, планира се штампа:</w:t>
      </w:r>
    </w:p>
    <w:p>
      <w:pPr>
        <w:spacing w:after="0" w:line="7" w:lineRule="exact"/>
        <w:rPr>
          <w:sz w:val="20"/>
          <w:szCs w:val="20"/>
          <w:color w:val="auto"/>
        </w:rPr>
      </w:pPr>
    </w:p>
    <w:p>
      <w:pPr>
        <w:ind w:left="724" w:hanging="364"/>
        <w:spacing w:after="0"/>
        <w:tabs>
          <w:tab w:leader="none" w:pos="724"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Едукативних ( радних ) листића</w:t>
      </w:r>
    </w:p>
    <w:p>
      <w:pPr>
        <w:spacing w:after="0" w:line="43" w:lineRule="exact"/>
        <w:rPr>
          <w:rFonts w:ascii="Times New Roman" w:cs="Times New Roman" w:eastAsia="Times New Roman" w:hAnsi="Times New Roman"/>
          <w:sz w:val="24"/>
          <w:szCs w:val="24"/>
          <w:color w:val="auto"/>
        </w:rPr>
      </w:pPr>
    </w:p>
    <w:p>
      <w:pPr>
        <w:ind w:left="724" w:hanging="364"/>
        <w:spacing w:after="0"/>
        <w:tabs>
          <w:tab w:leader="none" w:pos="724"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Бојанке Националног парка Ђердап</w:t>
      </w:r>
    </w:p>
    <w:p>
      <w:pPr>
        <w:spacing w:after="0" w:line="358"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Потребна средства:  588.000,00 РСД</w:t>
      </w:r>
    </w:p>
    <w:p>
      <w:pPr>
        <w:spacing w:after="0" w:line="4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4"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Носиоци активности: ЈП „Национални парк Ђердап“</w:t>
      </w:r>
    </w:p>
    <w:p>
      <w:pPr>
        <w:spacing w:after="0" w:line="358"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b w:val="1"/>
          <w:bCs w:val="1"/>
          <w:color w:val="auto"/>
        </w:rPr>
        <w:t>6.1.6. Издавачка делатност</w:t>
      </w:r>
    </w:p>
    <w:p>
      <w:pPr>
        <w:spacing w:after="0" w:line="372" w:lineRule="exact"/>
        <w:rPr>
          <w:sz w:val="20"/>
          <w:szCs w:val="20"/>
          <w:color w:val="auto"/>
        </w:rPr>
      </w:pPr>
    </w:p>
    <w:p>
      <w:pPr>
        <w:ind w:left="4" w:right="20" w:hanging="4"/>
        <w:spacing w:after="0" w:line="264" w:lineRule="auto"/>
        <w:tabs>
          <w:tab w:leader="none" w:pos="724" w:val="left"/>
        </w:tabs>
        <w:numPr>
          <w:ilvl w:val="0"/>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штампа монографије „Атлас народног градитељства Националног парка Ђердап“</w:t>
      </w: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left="8844"/>
        <w:spacing w:after="0"/>
        <w:rPr>
          <w:sz w:val="20"/>
          <w:szCs w:val="20"/>
          <w:color w:val="auto"/>
        </w:rPr>
      </w:pPr>
      <w:r>
        <w:rPr>
          <w:rFonts w:ascii="Times New Roman" w:cs="Times New Roman" w:eastAsia="Times New Roman" w:hAnsi="Times New Roman"/>
          <w:sz w:val="24"/>
          <w:szCs w:val="24"/>
          <w:color w:val="auto"/>
        </w:rPr>
        <w:t>22</w:t>
      </w:r>
    </w:p>
    <w:p>
      <w:pPr>
        <w:sectPr>
          <w:pgSz w:w="11900" w:h="16836" w:orient="portrait"/>
          <w:cols w:equalWidth="0" w:num="1">
            <w:col w:w="9084"/>
          </w:cols>
          <w:pgMar w:left="1416" w:top="717" w:right="1404" w:bottom="420" w:gutter="0" w:footer="0" w:header="0"/>
        </w:sectPr>
      </w:pPr>
    </w:p>
    <w:bookmarkStart w:id="22" w:name="page23"/>
    <w:bookmarkEnd w:id="22"/>
    <w:p>
      <w:pPr>
        <w:jc w:val="center"/>
        <w:spacing w:after="0" w:line="249" w:lineRule="auto"/>
        <w:rPr>
          <w:sz w:val="20"/>
          <w:szCs w:val="20"/>
          <w:color w:val="auto"/>
        </w:rPr>
      </w:pPr>
      <w:r>
        <w:rPr>
          <w:rFonts w:ascii="Times New Roman" w:cs="Times New Roman" w:eastAsia="Times New Roman" w:hAnsi="Times New Roman"/>
          <w:sz w:val="23"/>
          <w:szCs w:val="23"/>
          <w:color w:val="auto"/>
        </w:rPr>
        <w:t>Програм управљања Националним парком Ђердап за 2019.годину 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-496570</wp:posOffset>
                </wp:positionH>
                <wp:positionV relativeFrom="paragraph">
                  <wp:posOffset>-285750</wp:posOffset>
                </wp:positionV>
                <wp:extent cx="9525"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0999pt,-22.4999pt" to="-38.3499pt,-22.4999pt" o:allowincell="f" strokecolor="#C0C0C0" strokeweight="0.737pt"/>
            </w:pict>
          </mc:Fallback>
        </mc:AlternateContent>
      </w:r>
    </w:p>
    <w:p>
      <w:pPr>
        <w:spacing w:after="0" w:line="24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720.000,00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активности: ЈП „Национални парк Ђердап“</w:t>
      </w:r>
    </w:p>
    <w:p>
      <w:pPr>
        <w:spacing w:after="0" w:line="36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6.2. Задаци и активности на развоју одрживог туризма</w:t>
      </w:r>
    </w:p>
    <w:p>
      <w:pPr>
        <w:spacing w:after="0" w:line="252" w:lineRule="exact"/>
        <w:rPr>
          <w:sz w:val="20"/>
          <w:szCs w:val="20"/>
          <w:color w:val="auto"/>
        </w:rPr>
      </w:pPr>
    </w:p>
    <w:p>
      <w:pPr>
        <w:jc w:val="both"/>
        <w:ind w:right="20" w:firstLine="720"/>
        <w:spacing w:after="0" w:line="274" w:lineRule="auto"/>
        <w:rPr>
          <w:sz w:val="20"/>
          <w:szCs w:val="20"/>
          <w:color w:val="auto"/>
        </w:rPr>
      </w:pPr>
      <w:r>
        <w:rPr>
          <w:rFonts w:ascii="Times New Roman" w:cs="Times New Roman" w:eastAsia="Times New Roman" w:hAnsi="Times New Roman"/>
          <w:sz w:val="24"/>
          <w:szCs w:val="24"/>
          <w:color w:val="auto"/>
        </w:rPr>
        <w:t>Заштићена природна добра спадају у најактуелније савремене туристичке дестинације. Везе и односи између заштићених природних добара и туризма су толико ојачале да се све више користи термин туристичка заштита природе. Организација туризма у заштићеним природним добрима је комплексан задатак, што ове туристичке дестинације чини веома специфичним. На основу концепције развоја подручја посебне намене Национални парк Ђердап приоритет је остваривање заштите, презентације и одрживог коришћења заштићених и предвиђених за заштиту природних вредности којима се обезбеђује еколошки јавни интерес, омугућава развој локалних заједница и стварају услови за одмор, рекреацију, едукацију и уживање посетилаца.</w:t>
      </w:r>
    </w:p>
    <w:p>
      <w:pPr>
        <w:spacing w:after="0" w:line="210"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4"/>
          <w:szCs w:val="24"/>
          <w:b w:val="1"/>
          <w:bCs w:val="1"/>
          <w:color w:val="auto"/>
        </w:rPr>
        <w:t>6.2.1.</w:t>
      </w:r>
      <w:r>
        <w:rPr>
          <w:sz w:val="20"/>
          <w:szCs w:val="20"/>
          <w:color w:val="auto"/>
        </w:rPr>
        <w:tab/>
      </w:r>
      <w:r>
        <w:rPr>
          <w:rFonts w:ascii="Times New Roman" w:cs="Times New Roman" w:eastAsia="Times New Roman" w:hAnsi="Times New Roman"/>
          <w:sz w:val="23"/>
          <w:szCs w:val="23"/>
          <w:b w:val="1"/>
          <w:bCs w:val="1"/>
          <w:color w:val="auto"/>
        </w:rPr>
        <w:t>Управљање посетиоцима</w:t>
      </w:r>
    </w:p>
    <w:p>
      <w:pPr>
        <w:spacing w:after="0" w:line="53" w:lineRule="exact"/>
        <w:rPr>
          <w:sz w:val="20"/>
          <w:szCs w:val="20"/>
          <w:color w:val="auto"/>
        </w:rPr>
      </w:pPr>
    </w:p>
    <w:p>
      <w:pPr>
        <w:jc w:val="both"/>
        <w:ind w:right="20" w:firstLine="720"/>
        <w:spacing w:after="0" w:line="273" w:lineRule="auto"/>
        <w:rPr>
          <w:sz w:val="20"/>
          <w:szCs w:val="20"/>
          <w:color w:val="auto"/>
        </w:rPr>
      </w:pPr>
      <w:r>
        <w:rPr>
          <w:rFonts w:ascii="Times New Roman" w:cs="Times New Roman" w:eastAsia="Times New Roman" w:hAnsi="Times New Roman"/>
          <w:sz w:val="24"/>
          <w:szCs w:val="24"/>
          <w:color w:val="auto"/>
        </w:rPr>
        <w:t>Управљање посетиоцима у 2019.години спроводиће се у складу са Планом управљања посетиоцима Националног парка Ђердап, са роком важности пет (5) година, који је израдио Географски факултет Универзитета у Београду и који садржи смернице за управљање посетиоцима и дефинисање могућности за унапређење туристичке понуде у складу са потребама и мотивима посетилаца.</w:t>
      </w:r>
    </w:p>
    <w:p>
      <w:pPr>
        <w:spacing w:after="0" w:line="17" w:lineRule="exact"/>
        <w:rPr>
          <w:sz w:val="20"/>
          <w:szCs w:val="20"/>
          <w:color w:val="auto"/>
        </w:rPr>
      </w:pPr>
    </w:p>
    <w:p>
      <w:pPr>
        <w:jc w:val="both"/>
        <w:ind w:right="20" w:firstLine="716"/>
        <w:spacing w:after="0" w:line="274" w:lineRule="auto"/>
        <w:tabs>
          <w:tab w:leader="none" w:pos="965" w:val="left"/>
        </w:tabs>
        <w:numPr>
          <w:ilvl w:val="0"/>
          <w:numId w:val="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циљу очувања ресурса и могућности да сваки посетилац на квалитетан начин доживи природу у Националном парку Ђердап, спроводиће се стални надзор над бројем посетилаца како би се проценили или минимизирали негативни утицаји и пратити број посетилаца и њихово задовољство путем анкете ради формирања базе података и отклањања потенцијалних недостатака. Побољшању квалитета и разноврсности допринеће се и истраживањем тржишта и праћењем туристичке тражње.</w:t>
      </w:r>
    </w:p>
    <w:p>
      <w:pPr>
        <w:spacing w:after="0" w:line="32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100.000,00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активности: ЈП „Национални парк Ђердап“, релевантне институције</w:t>
      </w:r>
    </w:p>
    <w:p>
      <w:pPr>
        <w:spacing w:after="0" w:line="358"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4"/>
          <w:szCs w:val="24"/>
          <w:b w:val="1"/>
          <w:bCs w:val="1"/>
          <w:color w:val="auto"/>
        </w:rPr>
        <w:t>6.2.2.</w:t>
      </w:r>
      <w:r>
        <w:rPr>
          <w:sz w:val="20"/>
          <w:szCs w:val="20"/>
          <w:color w:val="auto"/>
        </w:rPr>
        <w:tab/>
      </w:r>
      <w:r>
        <w:rPr>
          <w:rFonts w:ascii="Times New Roman" w:cs="Times New Roman" w:eastAsia="Times New Roman" w:hAnsi="Times New Roman"/>
          <w:sz w:val="23"/>
          <w:szCs w:val="23"/>
          <w:b w:val="1"/>
          <w:bCs w:val="1"/>
          <w:color w:val="auto"/>
        </w:rPr>
        <w:t>Наставак сарадње са туристичким агенцијама</w:t>
      </w:r>
    </w:p>
    <w:p>
      <w:pPr>
        <w:spacing w:after="0" w:line="53" w:lineRule="exact"/>
        <w:rPr>
          <w:sz w:val="20"/>
          <w:szCs w:val="20"/>
          <w:color w:val="auto"/>
        </w:rPr>
      </w:pPr>
    </w:p>
    <w:p>
      <w:pPr>
        <w:jc w:val="both"/>
        <w:ind w:firstLine="720"/>
        <w:spacing w:after="0" w:line="273" w:lineRule="auto"/>
        <w:rPr>
          <w:sz w:val="20"/>
          <w:szCs w:val="20"/>
          <w:color w:val="auto"/>
        </w:rPr>
      </w:pPr>
      <w:r>
        <w:rPr>
          <w:rFonts w:ascii="Times New Roman" w:cs="Times New Roman" w:eastAsia="Times New Roman" w:hAnsi="Times New Roman"/>
          <w:sz w:val="24"/>
          <w:szCs w:val="24"/>
          <w:color w:val="auto"/>
        </w:rPr>
        <w:t>ЈП „Национални парк Ђердап“ наставиће већ успостављену вишегодишњу сарадњу са више агенција из Србије које су током 2018. године организовано доводиле групе посетилаца и обилазак Националног парка Ђердап уврстиле у своје програме путовања. Радиће се и на успостављању сарадње са другим рецептивним агенцијама и туроператерима заинтересованим да посету Националном парку Ђердап уврсте у своју понуду.</w:t>
      </w:r>
    </w:p>
    <w:p>
      <w:pPr>
        <w:spacing w:after="0" w:line="32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активности: ЈП „Национални парк Ђердап“</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нису потребна финансијска средства</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8840"/>
        <w:spacing w:after="0"/>
        <w:rPr>
          <w:sz w:val="20"/>
          <w:szCs w:val="20"/>
          <w:color w:val="auto"/>
        </w:rPr>
      </w:pPr>
      <w:r>
        <w:rPr>
          <w:rFonts w:ascii="Times New Roman" w:cs="Times New Roman" w:eastAsia="Times New Roman" w:hAnsi="Times New Roman"/>
          <w:sz w:val="24"/>
          <w:szCs w:val="24"/>
          <w:color w:val="auto"/>
        </w:rPr>
        <w:t>23</w:t>
      </w:r>
    </w:p>
    <w:p>
      <w:pPr>
        <w:sectPr>
          <w:pgSz w:w="11900" w:h="16836" w:orient="portrait"/>
          <w:cols w:equalWidth="0" w:num="1">
            <w:col w:w="9080"/>
          </w:cols>
          <w:pgMar w:left="1420" w:top="717" w:right="1404" w:bottom="420" w:gutter="0" w:footer="0" w:header="0"/>
        </w:sectPr>
      </w:pPr>
    </w:p>
    <w:bookmarkStart w:id="23" w:name="page24"/>
    <w:bookmarkEnd w:id="23"/>
    <w:p>
      <w:pPr>
        <w:jc w:val="center"/>
        <w:spacing w:after="0" w:line="249" w:lineRule="auto"/>
        <w:rPr>
          <w:sz w:val="20"/>
          <w:szCs w:val="20"/>
          <w:color w:val="auto"/>
        </w:rPr>
      </w:pPr>
      <w:r>
        <w:rPr>
          <w:rFonts w:ascii="Times New Roman" w:cs="Times New Roman" w:eastAsia="Times New Roman" w:hAnsi="Times New Roman"/>
          <w:sz w:val="23"/>
          <w:szCs w:val="23"/>
          <w:color w:val="auto"/>
        </w:rPr>
        <w:t>Програм управљања Националним парком Ђердап за 2019.годину 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-496570</wp:posOffset>
                </wp:positionH>
                <wp:positionV relativeFrom="paragraph">
                  <wp:posOffset>-285750</wp:posOffset>
                </wp:positionV>
                <wp:extent cx="9525"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0999pt,-22.4999pt" to="-38.3499pt,-22.4999pt" o:allowincell="f" strokecolor="#C0C0C0" strokeweight="0.737pt"/>
            </w:pict>
          </mc:Fallback>
        </mc:AlternateContent>
      </w:r>
    </w:p>
    <w:p>
      <w:pPr>
        <w:spacing w:after="0" w:line="247" w:lineRule="exact"/>
        <w:rPr>
          <w:sz w:val="20"/>
          <w:szCs w:val="20"/>
          <w:color w:val="auto"/>
        </w:rPr>
      </w:pPr>
    </w:p>
    <w:p>
      <w:pPr>
        <w:spacing w:after="0"/>
        <w:tabs>
          <w:tab w:leader="none" w:pos="700" w:val="left"/>
          <w:tab w:leader="none" w:pos="2180" w:val="left"/>
          <w:tab w:leader="none" w:pos="2740" w:val="left"/>
          <w:tab w:leader="none" w:pos="4440" w:val="left"/>
          <w:tab w:leader="none" w:pos="5780" w:val="left"/>
          <w:tab w:leader="none" w:pos="6440" w:val="left"/>
          <w:tab w:leader="none" w:pos="7600" w:val="left"/>
        </w:tabs>
        <w:rPr>
          <w:sz w:val="20"/>
          <w:szCs w:val="20"/>
          <w:color w:val="auto"/>
        </w:rPr>
      </w:pPr>
      <w:r>
        <w:rPr>
          <w:rFonts w:ascii="Times New Roman" w:cs="Times New Roman" w:eastAsia="Times New Roman" w:hAnsi="Times New Roman"/>
          <w:sz w:val="24"/>
          <w:szCs w:val="24"/>
          <w:b w:val="1"/>
          <w:bCs w:val="1"/>
          <w:color w:val="auto"/>
        </w:rPr>
        <w:t>6.2.3.</w:t>
      </w:r>
      <w:r>
        <w:rPr>
          <w:sz w:val="20"/>
          <w:szCs w:val="20"/>
          <w:color w:val="auto"/>
        </w:rPr>
        <w:tab/>
      </w:r>
      <w:r>
        <w:rPr>
          <w:rFonts w:ascii="Times New Roman" w:cs="Times New Roman" w:eastAsia="Times New Roman" w:hAnsi="Times New Roman"/>
          <w:sz w:val="24"/>
          <w:szCs w:val="24"/>
          <w:b w:val="1"/>
          <w:bCs w:val="1"/>
          <w:color w:val="auto"/>
        </w:rPr>
        <w:t>Наставак</w:t>
      </w:r>
      <w:r>
        <w:rPr>
          <w:sz w:val="20"/>
          <w:szCs w:val="20"/>
          <w:color w:val="auto"/>
        </w:rPr>
        <w:tab/>
      </w:r>
      <w:r>
        <w:rPr>
          <w:rFonts w:ascii="Times New Roman" w:cs="Times New Roman" w:eastAsia="Times New Roman" w:hAnsi="Times New Roman"/>
          <w:sz w:val="24"/>
          <w:szCs w:val="24"/>
          <w:b w:val="1"/>
          <w:bCs w:val="1"/>
          <w:color w:val="auto"/>
        </w:rPr>
        <w:t>и</w:t>
      </w:r>
      <w:r>
        <w:rPr>
          <w:sz w:val="20"/>
          <w:szCs w:val="20"/>
          <w:color w:val="auto"/>
        </w:rPr>
        <w:tab/>
      </w:r>
      <w:r>
        <w:rPr>
          <w:rFonts w:ascii="Times New Roman" w:cs="Times New Roman" w:eastAsia="Times New Roman" w:hAnsi="Times New Roman"/>
          <w:sz w:val="24"/>
          <w:szCs w:val="24"/>
          <w:b w:val="1"/>
          <w:bCs w:val="1"/>
          <w:color w:val="auto"/>
        </w:rPr>
        <w:t>проширење</w:t>
      </w:r>
      <w:r>
        <w:rPr>
          <w:sz w:val="20"/>
          <w:szCs w:val="20"/>
          <w:color w:val="auto"/>
        </w:rPr>
        <w:tab/>
      </w:r>
      <w:r>
        <w:rPr>
          <w:rFonts w:ascii="Times New Roman" w:cs="Times New Roman" w:eastAsia="Times New Roman" w:hAnsi="Times New Roman"/>
          <w:sz w:val="24"/>
          <w:szCs w:val="24"/>
          <w:b w:val="1"/>
          <w:bCs w:val="1"/>
          <w:color w:val="auto"/>
        </w:rPr>
        <w:t>сарадње</w:t>
      </w:r>
      <w:r>
        <w:rPr>
          <w:sz w:val="20"/>
          <w:szCs w:val="20"/>
          <w:color w:val="auto"/>
        </w:rPr>
        <w:tab/>
      </w:r>
      <w:r>
        <w:rPr>
          <w:rFonts w:ascii="Times New Roman" w:cs="Times New Roman" w:eastAsia="Times New Roman" w:hAnsi="Times New Roman"/>
          <w:sz w:val="24"/>
          <w:szCs w:val="24"/>
          <w:b w:val="1"/>
          <w:bCs w:val="1"/>
          <w:color w:val="auto"/>
        </w:rPr>
        <w:t>са</w:t>
      </w:r>
      <w:r>
        <w:rPr>
          <w:sz w:val="20"/>
          <w:szCs w:val="20"/>
          <w:color w:val="auto"/>
        </w:rPr>
        <w:tab/>
      </w:r>
      <w:r>
        <w:rPr>
          <w:rFonts w:ascii="Times New Roman" w:cs="Times New Roman" w:eastAsia="Times New Roman" w:hAnsi="Times New Roman"/>
          <w:sz w:val="24"/>
          <w:szCs w:val="24"/>
          <w:b w:val="1"/>
          <w:bCs w:val="1"/>
          <w:color w:val="auto"/>
        </w:rPr>
        <w:t>крузер</w:t>
      </w:r>
      <w:r>
        <w:rPr>
          <w:sz w:val="20"/>
          <w:szCs w:val="20"/>
          <w:color w:val="auto"/>
        </w:rPr>
        <w:tab/>
      </w:r>
      <w:r>
        <w:rPr>
          <w:rFonts w:ascii="Times New Roman" w:cs="Times New Roman" w:eastAsia="Times New Roman" w:hAnsi="Times New Roman"/>
          <w:sz w:val="24"/>
          <w:szCs w:val="24"/>
          <w:b w:val="1"/>
          <w:bCs w:val="1"/>
          <w:color w:val="auto"/>
        </w:rPr>
        <w:t>компанијама</w:t>
      </w:r>
    </w:p>
    <w:p>
      <w:pPr>
        <w:spacing w:after="0" w:line="53" w:lineRule="exact"/>
        <w:rPr>
          <w:sz w:val="20"/>
          <w:szCs w:val="20"/>
          <w:color w:val="auto"/>
        </w:rPr>
      </w:pPr>
    </w:p>
    <w:p>
      <w:pPr>
        <w:jc w:val="both"/>
        <w:ind w:right="20" w:firstLine="716"/>
        <w:spacing w:after="0" w:line="272" w:lineRule="auto"/>
        <w:tabs>
          <w:tab w:leader="none" w:pos="955" w:val="left"/>
        </w:tabs>
        <w:numPr>
          <w:ilvl w:val="0"/>
          <w:numId w:val="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плану је да се током 2019. године оствари контакт и сарадња са другим крузер компанијама, поред остварене сарадње са крузером „Аnesha“, компаније „Pheonix Reisen“, и понуди организована посета видиковцима, као и друге туристичке услуге које пружа ЈП „Национални парк Ђердап“.</w:t>
      </w:r>
    </w:p>
    <w:p>
      <w:pPr>
        <w:spacing w:after="0" w:line="32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активности: ЈП „Национални парк Ђердап“</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финансирања: нису потребна финансијска средства</w:t>
      </w:r>
    </w:p>
    <w:p>
      <w:pPr>
        <w:spacing w:after="0" w:line="240"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4"/>
          <w:szCs w:val="24"/>
          <w:b w:val="1"/>
          <w:bCs w:val="1"/>
          <w:color w:val="auto"/>
        </w:rPr>
        <w:t>6.2.4.</w:t>
      </w:r>
      <w:r>
        <w:rPr>
          <w:sz w:val="20"/>
          <w:szCs w:val="20"/>
          <w:color w:val="auto"/>
        </w:rPr>
        <w:tab/>
      </w:r>
      <w:r>
        <w:rPr>
          <w:rFonts w:ascii="Times New Roman" w:cs="Times New Roman" w:eastAsia="Times New Roman" w:hAnsi="Times New Roman"/>
          <w:sz w:val="24"/>
          <w:szCs w:val="24"/>
          <w:b w:val="1"/>
          <w:bCs w:val="1"/>
          <w:color w:val="auto"/>
        </w:rPr>
        <w:t>Обележавање бициклистичке стазе у Националном парку Ђердап</w:t>
      </w:r>
    </w:p>
    <w:p>
      <w:pPr>
        <w:spacing w:after="0" w:line="53" w:lineRule="exact"/>
        <w:rPr>
          <w:sz w:val="20"/>
          <w:szCs w:val="20"/>
          <w:color w:val="auto"/>
        </w:rPr>
      </w:pPr>
    </w:p>
    <w:p>
      <w:pPr>
        <w:jc w:val="both"/>
        <w:ind w:right="20" w:firstLine="720"/>
        <w:spacing w:after="0" w:line="272" w:lineRule="auto"/>
        <w:rPr>
          <w:sz w:val="20"/>
          <w:szCs w:val="20"/>
          <w:color w:val="auto"/>
        </w:rPr>
      </w:pPr>
      <w:r>
        <w:rPr>
          <w:rFonts w:ascii="Times New Roman" w:cs="Times New Roman" w:eastAsia="Times New Roman" w:hAnsi="Times New Roman"/>
          <w:sz w:val="24"/>
          <w:szCs w:val="24"/>
          <w:color w:val="auto"/>
        </w:rPr>
        <w:t>Као један од кључних туристичких производа у Националном парку Ђердап, у оквиру туристичке дестинације Доње Подунавље, према Стратегији развоја туризма Републике Србије за период 2016-2025. године, препознат је бициклизам, те се у 2019. години планира обележавање и промовисање бициклистичке стазе.</w:t>
      </w:r>
    </w:p>
    <w:p>
      <w:pPr>
        <w:spacing w:after="0" w:line="32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576.000,00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активности: ЈП „Национални парк Ђердап“</w:t>
      </w:r>
    </w:p>
    <w:p>
      <w:pPr>
        <w:spacing w:after="0" w:line="372" w:lineRule="exact"/>
        <w:rPr>
          <w:sz w:val="20"/>
          <w:szCs w:val="20"/>
          <w:color w:val="auto"/>
        </w:rPr>
      </w:pPr>
    </w:p>
    <w:p>
      <w:pPr>
        <w:jc w:val="both"/>
        <w:ind w:left="720" w:right="20" w:hanging="719"/>
        <w:spacing w:after="0" w:line="264" w:lineRule="auto"/>
        <w:tabs>
          <w:tab w:leader="none" w:pos="700" w:val="left"/>
        </w:tabs>
        <w:rPr>
          <w:sz w:val="20"/>
          <w:szCs w:val="20"/>
          <w:color w:val="auto"/>
        </w:rPr>
      </w:pPr>
      <w:r>
        <w:rPr>
          <w:rFonts w:ascii="Times New Roman" w:cs="Times New Roman" w:eastAsia="Times New Roman" w:hAnsi="Times New Roman"/>
          <w:sz w:val="24"/>
          <w:szCs w:val="24"/>
          <w:b w:val="1"/>
          <w:bCs w:val="1"/>
          <w:color w:val="auto"/>
        </w:rPr>
        <w:t>6.2.5.</w:t>
      </w:r>
      <w:r>
        <w:rPr>
          <w:sz w:val="20"/>
          <w:szCs w:val="20"/>
          <w:color w:val="auto"/>
        </w:rPr>
        <w:tab/>
      </w:r>
      <w:r>
        <w:rPr>
          <w:rFonts w:ascii="Times New Roman" w:cs="Times New Roman" w:eastAsia="Times New Roman" w:hAnsi="Times New Roman"/>
          <w:sz w:val="24"/>
          <w:szCs w:val="24"/>
          <w:b w:val="1"/>
          <w:bCs w:val="1"/>
          <w:color w:val="auto"/>
        </w:rPr>
        <w:t xml:space="preserve">Израда веб сајта Националног парка Ђердап и веб сајта Геопарка Ђердап </w:t>
      </w:r>
      <w:r>
        <w:rPr>
          <w:rFonts w:ascii="Times New Roman" w:cs="Times New Roman" w:eastAsia="Times New Roman" w:hAnsi="Times New Roman"/>
          <w:sz w:val="24"/>
          <w:szCs w:val="24"/>
          <w:color w:val="auto"/>
        </w:rPr>
        <w:t>Веб сајт као важна маркетиншка компонента предузећа пружа информације и</w:t>
      </w:r>
    </w:p>
    <w:p>
      <w:pPr>
        <w:spacing w:after="0" w:line="26" w:lineRule="exact"/>
        <w:rPr>
          <w:sz w:val="20"/>
          <w:szCs w:val="20"/>
          <w:color w:val="auto"/>
        </w:rPr>
      </w:pPr>
    </w:p>
    <w:p>
      <w:pPr>
        <w:jc w:val="both"/>
        <w:spacing w:after="0" w:line="273" w:lineRule="auto"/>
        <w:rPr>
          <w:sz w:val="20"/>
          <w:szCs w:val="20"/>
          <w:color w:val="auto"/>
        </w:rPr>
      </w:pPr>
      <w:r>
        <w:rPr>
          <w:rFonts w:ascii="Times New Roman" w:cs="Times New Roman" w:eastAsia="Times New Roman" w:hAnsi="Times New Roman"/>
          <w:sz w:val="24"/>
          <w:szCs w:val="24"/>
          <w:color w:val="auto"/>
        </w:rPr>
        <w:t>привлачи својим професионалним графичким изгледом, модерним дизајном и садржајем. Нови веб сајт Националног парка Ђердап и веб сајт Геопарка Ђердап ће омогућити једноставно коришћење, читање и кретање, као и оптимизовано приказивање, односно да посетиоци могу да му приступе са било ког уређаја без губитака на пољу естетике и професионалног изгледа. Веб сајтови би требало да имају SEO оптимизацију како би се боље рангирали у Google претрази.</w:t>
      </w:r>
    </w:p>
    <w:p>
      <w:pPr>
        <w:spacing w:after="0" w:line="32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240.000,00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активности: ЈП „Национални парк Ђердап“</w:t>
      </w:r>
    </w:p>
    <w:p>
      <w:pPr>
        <w:spacing w:after="0" w:line="372" w:lineRule="exact"/>
        <w:rPr>
          <w:sz w:val="20"/>
          <w:szCs w:val="20"/>
          <w:color w:val="auto"/>
        </w:rPr>
      </w:pPr>
    </w:p>
    <w:p>
      <w:pPr>
        <w:jc w:val="both"/>
        <w:ind w:right="20"/>
        <w:spacing w:after="0" w:line="264" w:lineRule="auto"/>
        <w:rPr>
          <w:sz w:val="20"/>
          <w:szCs w:val="20"/>
          <w:color w:val="auto"/>
        </w:rPr>
      </w:pPr>
      <w:r>
        <w:rPr>
          <w:rFonts w:ascii="Times New Roman" w:cs="Times New Roman" w:eastAsia="Times New Roman" w:hAnsi="Times New Roman"/>
          <w:sz w:val="24"/>
          <w:szCs w:val="24"/>
          <w:b w:val="1"/>
          <w:bCs w:val="1"/>
          <w:color w:val="auto"/>
        </w:rPr>
        <w:t>6.2.6. Сувенирница у Центру за посетиоце Националног парка Ђердап у Доњем Милановцу</w:t>
      </w:r>
    </w:p>
    <w:p>
      <w:pPr>
        <w:spacing w:after="0" w:line="26" w:lineRule="exact"/>
        <w:rPr>
          <w:sz w:val="20"/>
          <w:szCs w:val="20"/>
          <w:color w:val="auto"/>
        </w:rPr>
      </w:pPr>
    </w:p>
    <w:p>
      <w:pPr>
        <w:jc w:val="both"/>
        <w:ind w:right="20" w:firstLine="720"/>
        <w:spacing w:after="0" w:line="274" w:lineRule="auto"/>
        <w:rPr>
          <w:sz w:val="20"/>
          <w:szCs w:val="20"/>
          <w:color w:val="auto"/>
        </w:rPr>
      </w:pPr>
      <w:r>
        <w:rPr>
          <w:rFonts w:ascii="Times New Roman" w:cs="Times New Roman" w:eastAsia="Times New Roman" w:hAnsi="Times New Roman"/>
          <w:sz w:val="24"/>
          <w:szCs w:val="24"/>
          <w:color w:val="auto"/>
        </w:rPr>
        <w:t>Сувенир је предмет за успомену, који материјалом, идејом, уметничким и естетским решењима, одражава или симболизује карактеристике одређеног краја, земље или подручја. Добро дизајнирани, квалитетни и естетски прихватљиви сувенири не само да обликују туристички имиџ места већ уверљиво промовишу и материјализују сегменте културне баштине. Сходно томе, за сувенирницу у Центру за посетиоце у Доњем Милановцу биће набављани сувенири који материјализују локални идентитет и атрактивност НП Ђердап (улазнице, едуктивне игре, магнети, привесци, шоље, текстилни сувенири, прибор за писање и нотеси, употребни предмети и слично).</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8840"/>
        <w:spacing w:after="0"/>
        <w:rPr>
          <w:sz w:val="20"/>
          <w:szCs w:val="20"/>
          <w:color w:val="auto"/>
        </w:rPr>
      </w:pPr>
      <w:r>
        <w:rPr>
          <w:rFonts w:ascii="Times New Roman" w:cs="Times New Roman" w:eastAsia="Times New Roman" w:hAnsi="Times New Roman"/>
          <w:sz w:val="24"/>
          <w:szCs w:val="24"/>
          <w:color w:val="auto"/>
        </w:rPr>
        <w:t>24</w:t>
      </w:r>
    </w:p>
    <w:p>
      <w:pPr>
        <w:sectPr>
          <w:pgSz w:w="11900" w:h="16836" w:orient="portrait"/>
          <w:cols w:equalWidth="0" w:num="1">
            <w:col w:w="9080"/>
          </w:cols>
          <w:pgMar w:left="1420" w:top="717" w:right="1404" w:bottom="420" w:gutter="0" w:footer="0" w:header="0"/>
        </w:sectPr>
      </w:pPr>
    </w:p>
    <w:bookmarkStart w:id="24" w:name="page25"/>
    <w:bookmarkEnd w:id="24"/>
    <w:p>
      <w:pPr>
        <w:jc w:val="center"/>
        <w:spacing w:after="0" w:line="249" w:lineRule="auto"/>
        <w:rPr>
          <w:sz w:val="20"/>
          <w:szCs w:val="20"/>
          <w:color w:val="auto"/>
        </w:rPr>
      </w:pPr>
      <w:r>
        <w:rPr>
          <w:rFonts w:ascii="Times New Roman" w:cs="Times New Roman" w:eastAsia="Times New Roman" w:hAnsi="Times New Roman"/>
          <w:sz w:val="23"/>
          <w:szCs w:val="23"/>
          <w:color w:val="auto"/>
        </w:rPr>
        <w:t>Програм управљања Националним парком Ђердап за 2019.годину 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-496570</wp:posOffset>
                </wp:positionH>
                <wp:positionV relativeFrom="paragraph">
                  <wp:posOffset>-285750</wp:posOffset>
                </wp:positionV>
                <wp:extent cx="9525"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0999pt,-22.4999pt" to="-38.3499pt,-22.4999pt" o:allowincell="f" strokecolor="#C0C0C0" strokeweight="0.737pt"/>
            </w:pict>
          </mc:Fallback>
        </mc:AlternateContent>
      </w:r>
    </w:p>
    <w:p>
      <w:pPr>
        <w:spacing w:after="0" w:line="24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480.000,00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активности: ЈП „Национални парк Ђердап“</w:t>
      </w:r>
    </w:p>
    <w:p>
      <w:pPr>
        <w:spacing w:after="0" w:line="255" w:lineRule="exact"/>
        <w:rPr>
          <w:sz w:val="20"/>
          <w:szCs w:val="20"/>
          <w:color w:val="auto"/>
        </w:rPr>
      </w:pPr>
    </w:p>
    <w:p>
      <w:pPr>
        <w:jc w:val="both"/>
        <w:ind w:right="20"/>
        <w:spacing w:after="0" w:line="264" w:lineRule="auto"/>
        <w:rPr>
          <w:sz w:val="20"/>
          <w:szCs w:val="20"/>
          <w:color w:val="auto"/>
        </w:rPr>
      </w:pPr>
      <w:r>
        <w:rPr>
          <w:rFonts w:ascii="Times New Roman" w:cs="Times New Roman" w:eastAsia="Times New Roman" w:hAnsi="Times New Roman"/>
          <w:sz w:val="24"/>
          <w:szCs w:val="24"/>
          <w:b w:val="1"/>
          <w:bCs w:val="1"/>
          <w:color w:val="auto"/>
        </w:rPr>
        <w:t>6.2.7. Побољшање постојећих и развијање нових производа с нагласком на активни одмор</w:t>
      </w:r>
    </w:p>
    <w:p>
      <w:pPr>
        <w:spacing w:after="0" w:line="26" w:lineRule="exact"/>
        <w:rPr>
          <w:sz w:val="20"/>
          <w:szCs w:val="20"/>
          <w:color w:val="auto"/>
        </w:rPr>
      </w:pPr>
    </w:p>
    <w:p>
      <w:pPr>
        <w:jc w:val="both"/>
        <w:ind w:right="20" w:firstLine="720"/>
        <w:spacing w:after="0" w:line="274" w:lineRule="auto"/>
        <w:rPr>
          <w:sz w:val="20"/>
          <w:szCs w:val="20"/>
          <w:color w:val="auto"/>
        </w:rPr>
      </w:pPr>
      <w:r>
        <w:rPr>
          <w:rFonts w:ascii="Times New Roman" w:cs="Times New Roman" w:eastAsia="Times New Roman" w:hAnsi="Times New Roman"/>
          <w:sz w:val="24"/>
          <w:szCs w:val="24"/>
          <w:color w:val="auto"/>
        </w:rPr>
        <w:t>Осмишљавање садржаја који одговарају потребама и интересовањима различитих циљних група, а део њих биће прилагођен особама са посебним потребама, радиће се и током 2019. године у циљу квалитативног побољшања постојећих и развијања нових, иновативних, савремених и туристичких производа усклађених са капацитетом животне средине и туристичком тражњом (тематске туре, тим билдинг, геотуре и сл). Сви туристички производи Националног парка Ђердап биће утемељени на могућности стицања богатих и јединствених искустава упознавањем Парка, јединственим природним феноменима, очуваној природи и едукацији.</w:t>
      </w:r>
    </w:p>
    <w:p>
      <w:pPr>
        <w:spacing w:after="0" w:line="32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240.000,00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активности: ЈП „Национални парк Ђердап“</w:t>
      </w:r>
    </w:p>
    <w:p>
      <w:pPr>
        <w:spacing w:after="0" w:line="343"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4"/>
          <w:szCs w:val="24"/>
          <w:b w:val="1"/>
          <w:bCs w:val="1"/>
          <w:color w:val="auto"/>
        </w:rPr>
        <w:t>6.2.8.</w:t>
      </w:r>
      <w:r>
        <w:rPr>
          <w:sz w:val="20"/>
          <w:szCs w:val="20"/>
          <w:color w:val="auto"/>
        </w:rPr>
        <w:tab/>
      </w:r>
      <w:r>
        <w:rPr>
          <w:rFonts w:ascii="Times New Roman" w:cs="Times New Roman" w:eastAsia="Times New Roman" w:hAnsi="Times New Roman"/>
          <w:sz w:val="23"/>
          <w:szCs w:val="23"/>
          <w:b w:val="1"/>
          <w:bCs w:val="1"/>
          <w:color w:val="auto"/>
        </w:rPr>
        <w:t>Израда виртуелних тура 360</w:t>
      </w:r>
      <w:r>
        <w:rPr>
          <w:rFonts w:ascii="Times New Roman" w:cs="Times New Roman" w:eastAsia="Times New Roman" w:hAnsi="Times New Roman"/>
          <w:sz w:val="31"/>
          <w:szCs w:val="31"/>
          <w:b w:val="1"/>
          <w:bCs w:val="1"/>
          <w:color w:val="auto"/>
          <w:vertAlign w:val="superscript"/>
        </w:rPr>
        <w:t>0</w:t>
      </w:r>
    </w:p>
    <w:p>
      <w:pPr>
        <w:jc w:val="both"/>
        <w:ind w:right="20" w:firstLine="716"/>
        <w:spacing w:after="0" w:line="269" w:lineRule="auto"/>
        <w:tabs>
          <w:tab w:leader="none" w:pos="1027" w:val="left"/>
        </w:tabs>
        <w:numPr>
          <w:ilvl w:val="0"/>
          <w:numId w:val="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2018. години урађене су три виртуелне шетње (Плоче, Мали Штрбац и Ковилово) које су постављене на Google Maps и видео са лиценцираном музиком и овај иновативни вид технологије презентације, тренутно водећи у интернет маркетингу, посетиоцима/потенцијалним туристима омогућава виртуелно искуство „обиласка“</w:t>
      </w:r>
    </w:p>
    <w:p>
      <w:pPr>
        <w:spacing w:after="0" w:line="10"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Националног парка Ђердап и уједно буди мотив за долазак. У плану је да током 2019.</w:t>
      </w:r>
    </w:p>
    <w:p>
      <w:pPr>
        <w:spacing w:after="0" w:line="33" w:lineRule="exact"/>
        <w:rPr>
          <w:rFonts w:ascii="Times New Roman" w:cs="Times New Roman" w:eastAsia="Times New Roman" w:hAnsi="Times New Roman"/>
          <w:sz w:val="24"/>
          <w:szCs w:val="24"/>
          <w:color w:val="auto"/>
        </w:rPr>
      </w:pPr>
    </w:p>
    <w:p>
      <w:pPr>
        <w:jc w:val="both"/>
        <w:ind w:right="20"/>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године буду урађене виртуелне шетње 360</w:t>
      </w:r>
      <w:r>
        <w:rPr>
          <w:rFonts w:ascii="Times New Roman" w:cs="Times New Roman" w:eastAsia="Times New Roman" w:hAnsi="Times New Roman"/>
          <w:sz w:val="32"/>
          <w:szCs w:val="32"/>
          <w:color w:val="auto"/>
          <w:vertAlign w:val="superscript"/>
        </w:rPr>
        <w:t>0</w:t>
      </w:r>
      <w:r>
        <w:rPr>
          <w:rFonts w:ascii="Times New Roman" w:cs="Times New Roman" w:eastAsia="Times New Roman" w:hAnsi="Times New Roman"/>
          <w:sz w:val="24"/>
          <w:szCs w:val="24"/>
          <w:color w:val="auto"/>
        </w:rPr>
        <w:t xml:space="preserve"> (панорамске фотографије обогаћене мултимедијалним садржајима, текстуалним описима, амбијенталним звуком, фотогалеријом...) и са других видиковаца како би туристички производ Националног парка Ђердап био представљен на тржишту на потпунији и атрактивнији начин.</w:t>
      </w:r>
    </w:p>
    <w:p>
      <w:pPr>
        <w:spacing w:after="0" w:line="34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180.000,00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активности: ЈП „Национални парк Ђердап“</w:t>
      </w:r>
    </w:p>
    <w:p>
      <w:pPr>
        <w:spacing w:after="0" w:line="252" w:lineRule="exact"/>
        <w:rPr>
          <w:sz w:val="20"/>
          <w:szCs w:val="20"/>
          <w:color w:val="auto"/>
        </w:rPr>
      </w:pPr>
    </w:p>
    <w:p>
      <w:pPr>
        <w:jc w:val="both"/>
        <w:ind w:left="720" w:right="20" w:hanging="719"/>
        <w:spacing w:after="0" w:line="266" w:lineRule="auto"/>
        <w:tabs>
          <w:tab w:leader="none" w:pos="700" w:val="left"/>
        </w:tabs>
        <w:rPr>
          <w:sz w:val="20"/>
          <w:szCs w:val="20"/>
          <w:color w:val="auto"/>
        </w:rPr>
      </w:pPr>
      <w:r>
        <w:rPr>
          <w:rFonts w:ascii="Times New Roman" w:cs="Times New Roman" w:eastAsia="Times New Roman" w:hAnsi="Times New Roman"/>
          <w:sz w:val="24"/>
          <w:szCs w:val="24"/>
          <w:b w:val="1"/>
          <w:bCs w:val="1"/>
          <w:color w:val="auto"/>
        </w:rPr>
        <w:t>6.2.9.</w:t>
      </w:r>
      <w:r>
        <w:rPr>
          <w:sz w:val="20"/>
          <w:szCs w:val="20"/>
          <w:color w:val="auto"/>
        </w:rPr>
        <w:tab/>
      </w:r>
      <w:r>
        <w:rPr>
          <w:rFonts w:ascii="Times New Roman" w:cs="Times New Roman" w:eastAsia="Times New Roman" w:hAnsi="Times New Roman"/>
          <w:sz w:val="24"/>
          <w:szCs w:val="24"/>
          <w:b w:val="1"/>
          <w:bCs w:val="1"/>
          <w:color w:val="auto"/>
        </w:rPr>
        <w:t>Одржавање инфо стуба (дигиталне инфо тачке - „interaktivni outdoor totem“)</w:t>
      </w:r>
    </w:p>
    <w:p>
      <w:pPr>
        <w:spacing w:after="0" w:line="24" w:lineRule="exact"/>
        <w:rPr>
          <w:sz w:val="20"/>
          <w:szCs w:val="20"/>
          <w:color w:val="auto"/>
        </w:rPr>
      </w:pPr>
    </w:p>
    <w:p>
      <w:pPr>
        <w:jc w:val="both"/>
        <w:ind w:right="20" w:firstLine="720"/>
        <w:spacing w:after="0" w:line="274" w:lineRule="auto"/>
        <w:rPr>
          <w:sz w:val="20"/>
          <w:szCs w:val="20"/>
          <w:color w:val="auto"/>
        </w:rPr>
      </w:pPr>
      <w:r>
        <w:rPr>
          <w:rFonts w:ascii="Times New Roman" w:cs="Times New Roman" w:eastAsia="Times New Roman" w:hAnsi="Times New Roman"/>
          <w:sz w:val="24"/>
          <w:szCs w:val="24"/>
          <w:color w:val="auto"/>
        </w:rPr>
        <w:t>Дигиталнa инфо тачкa -„interaktivni outdoor totem“ представља систем који омогућава корисницима једноставан и потпуно бесплатан приступ информацијама, 24 сата дневно, 7 дана у недељи, током читаве године. Лоциран је на улазу у пословну зграду ЈП „Национални парк Ђердап“ у Доњем Милановцу. С обзиром да уговор о одржавању софтверског решења за приказ и контролу садржаја истиче половином 2019. године, потребно је предвидети средства за ове намене, као и замену дотрајалих делова, отклањање могућих механичких и кварова на софтверу, сервисирање локалног сервера и отклањање сличних недостатака.</w:t>
      </w:r>
    </w:p>
    <w:p>
      <w:pPr>
        <w:spacing w:after="0" w:line="317"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25</w:t>
      </w:r>
    </w:p>
    <w:p>
      <w:pPr>
        <w:sectPr>
          <w:pgSz w:w="11900" w:h="16836" w:orient="portrait"/>
          <w:cols w:equalWidth="0" w:num="1">
            <w:col w:w="9080"/>
          </w:cols>
          <w:pgMar w:left="1420" w:top="717" w:right="1404" w:bottom="420" w:gutter="0" w:footer="0" w:header="0"/>
        </w:sectPr>
      </w:pPr>
    </w:p>
    <w:bookmarkStart w:id="25" w:name="page26"/>
    <w:bookmarkEnd w:id="25"/>
    <w:p>
      <w:pPr>
        <w:jc w:val="center"/>
        <w:spacing w:after="0" w:line="249" w:lineRule="auto"/>
        <w:rPr>
          <w:sz w:val="20"/>
          <w:szCs w:val="20"/>
          <w:color w:val="auto"/>
        </w:rPr>
      </w:pPr>
      <w:r>
        <w:rPr>
          <w:rFonts w:ascii="Times New Roman" w:cs="Times New Roman" w:eastAsia="Times New Roman" w:hAnsi="Times New Roman"/>
          <w:sz w:val="23"/>
          <w:szCs w:val="23"/>
          <w:color w:val="auto"/>
        </w:rPr>
        <w:t>Програм управљања Националним парком Ђердап за 2019.годину 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-496570</wp:posOffset>
                </wp:positionH>
                <wp:positionV relativeFrom="paragraph">
                  <wp:posOffset>-285750</wp:posOffset>
                </wp:positionV>
                <wp:extent cx="9525"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0999pt,-22.4999pt" to="-38.3499pt,-22.4999pt" o:allowincell="f" strokecolor="#C0C0C0" strokeweight="0.737pt"/>
            </w:pict>
          </mc:Fallback>
        </mc:AlternateContent>
      </w:r>
    </w:p>
    <w:p>
      <w:pPr>
        <w:spacing w:after="0" w:line="200" w:lineRule="exact"/>
        <w:rPr>
          <w:sz w:val="20"/>
          <w:szCs w:val="20"/>
          <w:color w:val="auto"/>
        </w:rPr>
      </w:pPr>
    </w:p>
    <w:p>
      <w:pPr>
        <w:spacing w:after="0" w:line="36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120.000,00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активности: ЈП „Национални парк Ђердап“</w:t>
      </w:r>
    </w:p>
    <w:p>
      <w:pPr>
        <w:spacing w:after="0" w:line="370" w:lineRule="exact"/>
        <w:rPr>
          <w:sz w:val="20"/>
          <w:szCs w:val="20"/>
          <w:color w:val="auto"/>
        </w:rPr>
      </w:pPr>
    </w:p>
    <w:p>
      <w:pPr>
        <w:jc w:val="both"/>
        <w:ind w:right="20"/>
        <w:spacing w:after="0" w:line="234" w:lineRule="auto"/>
        <w:rPr>
          <w:sz w:val="20"/>
          <w:szCs w:val="20"/>
          <w:color w:val="auto"/>
        </w:rPr>
      </w:pPr>
      <w:r>
        <w:rPr>
          <w:rFonts w:ascii="Times New Roman" w:cs="Times New Roman" w:eastAsia="Times New Roman" w:hAnsi="Times New Roman"/>
          <w:sz w:val="24"/>
          <w:szCs w:val="24"/>
          <w:b w:val="1"/>
          <w:bCs w:val="1"/>
          <w:color w:val="auto"/>
        </w:rPr>
        <w:t>6.2.10. Креирање и ажурирање страница на друштвеним мрежама које ће промовисати туристичке садржаје Националног парка Ђердап</w:t>
      </w:r>
    </w:p>
    <w:p>
      <w:pPr>
        <w:spacing w:after="0" w:line="14" w:lineRule="exact"/>
        <w:rPr>
          <w:sz w:val="20"/>
          <w:szCs w:val="20"/>
          <w:color w:val="auto"/>
        </w:rPr>
      </w:pPr>
    </w:p>
    <w:p>
      <w:pPr>
        <w:jc w:val="both"/>
        <w:ind w:right="20" w:firstLine="720"/>
        <w:spacing w:after="0" w:line="273" w:lineRule="auto"/>
        <w:rPr>
          <w:sz w:val="20"/>
          <w:szCs w:val="20"/>
          <w:color w:val="auto"/>
        </w:rPr>
      </w:pPr>
      <w:r>
        <w:rPr>
          <w:rFonts w:ascii="Times New Roman" w:cs="Times New Roman" w:eastAsia="Times New Roman" w:hAnsi="Times New Roman"/>
          <w:sz w:val="24"/>
          <w:szCs w:val="24"/>
          <w:color w:val="auto"/>
        </w:rPr>
        <w:t>На основу Плана управљања посетиоцима Националног парка Ђердап креирати странице на друштвеним мрежама у циљу промоције туристичких садржаја Националног парка Ђердап. Коришћење друштвених мрежа за промовисање туристичких садржаја Националног парка Ђердап служиће за успостављање и одржавање веза са корисницима/посетиоцима, за једноставно пласирање промоција и вести и као могућност интеракције и добијање повратне информације од посетилаца.</w:t>
      </w:r>
    </w:p>
    <w:p>
      <w:pPr>
        <w:spacing w:after="0" w:line="32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20.000,00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активности: ЈП „Национални парк Ђердап“</w:t>
      </w:r>
    </w:p>
    <w:p>
      <w:pPr>
        <w:spacing w:after="0" w:line="36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6.2.11. Сарадња са планинарским друштвима</w:t>
      </w:r>
    </w:p>
    <w:p>
      <w:pPr>
        <w:spacing w:after="0" w:line="53" w:lineRule="exact"/>
        <w:rPr>
          <w:sz w:val="20"/>
          <w:szCs w:val="20"/>
          <w:color w:val="auto"/>
        </w:rPr>
      </w:pPr>
    </w:p>
    <w:p>
      <w:pPr>
        <w:jc w:val="both"/>
        <w:ind w:firstLine="720"/>
        <w:spacing w:after="0" w:line="273" w:lineRule="auto"/>
        <w:rPr>
          <w:sz w:val="20"/>
          <w:szCs w:val="20"/>
          <w:color w:val="auto"/>
        </w:rPr>
      </w:pPr>
      <w:r>
        <w:rPr>
          <w:rFonts w:ascii="Times New Roman" w:cs="Times New Roman" w:eastAsia="Times New Roman" w:hAnsi="Times New Roman"/>
          <w:sz w:val="24"/>
          <w:szCs w:val="24"/>
          <w:color w:val="auto"/>
        </w:rPr>
        <w:t>Препознајући важност добре сарадње управљача заштићеног подручја и планинарских друштава, а све у циљу што бољег очувања Националног парка Ђердап и квалитетног одржавања пешачких стаза, ЈП „Национални парк Ђердап“ сарађиваће са планинарским друштвима која функционишу на подручју Националног парка Ђердап на усмеравању посетилаца и означавању планинарских и шетних стаза планинарском маркацијом.</w:t>
      </w:r>
    </w:p>
    <w:p>
      <w:pPr>
        <w:spacing w:after="0" w:line="32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20.000,00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активности: ЈП „Национални парк Ђердап</w:t>
      </w:r>
    </w:p>
    <w:p>
      <w:pPr>
        <w:spacing w:after="0" w:line="36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6.2.12. Штампа промотивног материјала</w:t>
      </w:r>
    </w:p>
    <w:p>
      <w:pPr>
        <w:spacing w:after="0" w:line="53" w:lineRule="exact"/>
        <w:rPr>
          <w:sz w:val="20"/>
          <w:szCs w:val="20"/>
          <w:color w:val="auto"/>
        </w:rPr>
      </w:pPr>
    </w:p>
    <w:p>
      <w:pPr>
        <w:jc w:val="both"/>
        <w:ind w:right="20" w:firstLine="720"/>
        <w:spacing w:after="0" w:line="274" w:lineRule="auto"/>
        <w:rPr>
          <w:sz w:val="20"/>
          <w:szCs w:val="20"/>
          <w:color w:val="auto"/>
        </w:rPr>
      </w:pPr>
      <w:r>
        <w:rPr>
          <w:rFonts w:ascii="Times New Roman" w:cs="Times New Roman" w:eastAsia="Times New Roman" w:hAnsi="Times New Roman"/>
          <w:sz w:val="24"/>
          <w:szCs w:val="24"/>
          <w:color w:val="auto"/>
        </w:rPr>
        <w:t>Своје туристичке услуге, као и поруку о одрживом туризму у заштићеном подручју, ЈП „Национални парк Ђердап“ у 2019. години планира да пренесе промотивним материјалом (календари, флајери, кесе, фасцикле, оловке, балони и слично) с циљем да потенцијалне посетиоце информише о значају и вредностима заштићеног подручја и елементима туристичке понуде и њеним носиоцима. Штампа промотивног материјала је у функцији што бољег позиционирања на туристичком тржишту, стварања позитивног имиџа и представљања туристичког производа.</w:t>
      </w:r>
    </w:p>
    <w:p>
      <w:pPr>
        <w:spacing w:after="0" w:line="3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339.000,00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активности: ЈП „Национални парк Ђердап“</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8840"/>
        <w:spacing w:after="0"/>
        <w:rPr>
          <w:sz w:val="20"/>
          <w:szCs w:val="20"/>
          <w:color w:val="auto"/>
        </w:rPr>
      </w:pPr>
      <w:r>
        <w:rPr>
          <w:rFonts w:ascii="Times New Roman" w:cs="Times New Roman" w:eastAsia="Times New Roman" w:hAnsi="Times New Roman"/>
          <w:sz w:val="24"/>
          <w:szCs w:val="24"/>
          <w:color w:val="auto"/>
        </w:rPr>
        <w:t>26</w:t>
      </w:r>
    </w:p>
    <w:p>
      <w:pPr>
        <w:sectPr>
          <w:pgSz w:w="11900" w:h="16836" w:orient="portrait"/>
          <w:cols w:equalWidth="0" w:num="1">
            <w:col w:w="9080"/>
          </w:cols>
          <w:pgMar w:left="1420" w:top="717" w:right="1404" w:bottom="420" w:gutter="0" w:footer="0" w:header="0"/>
        </w:sectPr>
      </w:pPr>
    </w:p>
    <w:bookmarkStart w:id="26" w:name="page27"/>
    <w:bookmarkEnd w:id="26"/>
    <w:p>
      <w:pPr>
        <w:jc w:val="center"/>
        <w:spacing w:after="0" w:line="249" w:lineRule="auto"/>
        <w:rPr>
          <w:sz w:val="20"/>
          <w:szCs w:val="20"/>
          <w:color w:val="auto"/>
        </w:rPr>
      </w:pPr>
      <w:r>
        <w:rPr>
          <w:rFonts w:ascii="Times New Roman" w:cs="Times New Roman" w:eastAsia="Times New Roman" w:hAnsi="Times New Roman"/>
          <w:sz w:val="23"/>
          <w:szCs w:val="23"/>
          <w:color w:val="auto"/>
        </w:rPr>
        <w:t>Програм управљања Националним парком Ђердап за 2019.годину 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-496570</wp:posOffset>
                </wp:positionH>
                <wp:positionV relativeFrom="paragraph">
                  <wp:posOffset>-285750</wp:posOffset>
                </wp:positionV>
                <wp:extent cx="9525"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0999pt,-22.4999pt" to="-38.3499pt,-22.4999pt" o:allowincell="f" strokecolor="#C0C0C0" strokeweight="0.737pt"/>
            </w:pict>
          </mc:Fallback>
        </mc:AlternateContent>
      </w:r>
    </w:p>
    <w:p>
      <w:pPr>
        <w:spacing w:after="0" w:line="24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6.2.13. Преуређење и опремање Центра за посетиоце у Доњем Милановцу</w:t>
      </w:r>
    </w:p>
    <w:p>
      <w:pPr>
        <w:spacing w:after="0" w:line="53" w:lineRule="exact"/>
        <w:rPr>
          <w:sz w:val="20"/>
          <w:szCs w:val="20"/>
          <w:color w:val="auto"/>
        </w:rPr>
      </w:pPr>
    </w:p>
    <w:p>
      <w:pPr>
        <w:jc w:val="both"/>
        <w:ind w:right="20" w:firstLine="566"/>
        <w:spacing w:after="0" w:line="273" w:lineRule="auto"/>
        <w:rPr>
          <w:sz w:val="20"/>
          <w:szCs w:val="20"/>
          <w:color w:val="auto"/>
        </w:rPr>
      </w:pPr>
      <w:r>
        <w:rPr>
          <w:rFonts w:ascii="Times New Roman" w:cs="Times New Roman" w:eastAsia="Times New Roman" w:hAnsi="Times New Roman"/>
          <w:sz w:val="24"/>
          <w:szCs w:val="24"/>
          <w:color w:val="auto"/>
        </w:rPr>
        <w:t>На основу урађеног Идејног пројекта са техничком документацијом, спровести активности на преуређењу и опремању Центра за посетиоце у Доњем Милановцу. Тиме ће постојећи Центар за посетиоце бити преуређен у мултифункционални објекат, уз савремени дизајн и иновативни приступ излагања – представљања основне поставке природно-историјских богатстава и етно наслеђа (флора, фауна, геологија, етнологија, археологија).</w:t>
      </w:r>
    </w:p>
    <w:p>
      <w:pPr>
        <w:spacing w:after="0" w:line="32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1.560.000,00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w:t>
      </w:r>
    </w:p>
    <w:p>
      <w:pPr>
        <w:spacing w:after="0" w:line="41" w:lineRule="exact"/>
        <w:rPr>
          <w:sz w:val="20"/>
          <w:szCs w:val="20"/>
          <w:color w:val="auto"/>
        </w:rPr>
      </w:pPr>
    </w:p>
    <w:p>
      <w:pPr>
        <w:ind w:left="720" w:hanging="364"/>
        <w:spacing w:after="0"/>
        <w:tabs>
          <w:tab w:leader="none" w:pos="720" w:val="left"/>
        </w:tabs>
        <w:numPr>
          <w:ilvl w:val="0"/>
          <w:numId w:val="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Министарство заштите животне средине: 1.200.000,00 РСД</w:t>
      </w:r>
    </w:p>
    <w:p>
      <w:pPr>
        <w:spacing w:after="0" w:line="43" w:lineRule="exact"/>
        <w:rPr>
          <w:rFonts w:ascii="Times New Roman" w:cs="Times New Roman" w:eastAsia="Times New Roman" w:hAnsi="Times New Roman"/>
          <w:sz w:val="24"/>
          <w:szCs w:val="24"/>
          <w:color w:val="auto"/>
        </w:rPr>
      </w:pPr>
    </w:p>
    <w:p>
      <w:pPr>
        <w:ind w:left="720" w:hanging="364"/>
        <w:spacing w:after="0"/>
        <w:tabs>
          <w:tab w:leader="none" w:pos="720" w:val="left"/>
        </w:tabs>
        <w:numPr>
          <w:ilvl w:val="0"/>
          <w:numId w:val="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Сопствени приходи: 360.000,00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активности: ЈП „Национални парк Ђердап“</w:t>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8"/>
          <w:szCs w:val="28"/>
          <w:b w:val="1"/>
          <w:bCs w:val="1"/>
          <w:color w:val="auto"/>
        </w:rPr>
        <w:t>VII</w:t>
      </w:r>
      <w:r>
        <w:rPr>
          <w:sz w:val="20"/>
          <w:szCs w:val="20"/>
          <w:color w:val="auto"/>
        </w:rPr>
        <w:tab/>
      </w:r>
      <w:r>
        <w:rPr>
          <w:rFonts w:ascii="Times New Roman" w:cs="Times New Roman" w:eastAsia="Times New Roman" w:hAnsi="Times New Roman"/>
          <w:sz w:val="28"/>
          <w:szCs w:val="28"/>
          <w:b w:val="1"/>
          <w:bCs w:val="1"/>
          <w:color w:val="auto"/>
        </w:rPr>
        <w:t>САРАДЊА</w:t>
      </w:r>
    </w:p>
    <w:p>
      <w:pPr>
        <w:spacing w:after="0" w:line="200" w:lineRule="exact"/>
        <w:rPr>
          <w:sz w:val="20"/>
          <w:szCs w:val="20"/>
          <w:color w:val="auto"/>
        </w:rPr>
      </w:pPr>
    </w:p>
    <w:p>
      <w:pPr>
        <w:spacing w:after="0" w:line="227" w:lineRule="exact"/>
        <w:rPr>
          <w:sz w:val="20"/>
          <w:szCs w:val="20"/>
          <w:color w:val="auto"/>
        </w:rPr>
      </w:pPr>
    </w:p>
    <w:p>
      <w:pPr>
        <w:jc w:val="both"/>
        <w:ind w:right="20" w:firstLine="720"/>
        <w:spacing w:after="0" w:line="272" w:lineRule="auto"/>
        <w:rPr>
          <w:sz w:val="20"/>
          <w:szCs w:val="20"/>
          <w:color w:val="auto"/>
        </w:rPr>
      </w:pPr>
      <w:r>
        <w:rPr>
          <w:rFonts w:ascii="Times New Roman" w:cs="Times New Roman" w:eastAsia="Times New Roman" w:hAnsi="Times New Roman"/>
          <w:sz w:val="24"/>
          <w:szCs w:val="24"/>
          <w:color w:val="auto"/>
        </w:rPr>
        <w:t>Како би се дошло до жељеног понашања локалних заједница, посетилаца, локалне власти, НВО, образовних институција и медија, рад у области подизања свести и знања о природним и културним вредностима НП Ђердап треба да буде константан и континуиран.</w:t>
      </w:r>
    </w:p>
    <w:p>
      <w:pPr>
        <w:spacing w:after="0" w:line="32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7.1. Сарадња и партнерство са локалним становништвом</w:t>
      </w:r>
    </w:p>
    <w:p>
      <w:pPr>
        <w:spacing w:after="0" w:line="55" w:lineRule="exact"/>
        <w:rPr>
          <w:sz w:val="20"/>
          <w:szCs w:val="20"/>
          <w:color w:val="auto"/>
        </w:rPr>
      </w:pPr>
    </w:p>
    <w:p>
      <w:pPr>
        <w:jc w:val="both"/>
        <w:ind w:firstLine="720"/>
        <w:spacing w:after="0" w:line="274" w:lineRule="auto"/>
        <w:rPr>
          <w:sz w:val="20"/>
          <w:szCs w:val="20"/>
          <w:color w:val="auto"/>
        </w:rPr>
      </w:pPr>
      <w:r>
        <w:rPr>
          <w:rFonts w:ascii="Times New Roman" w:cs="Times New Roman" w:eastAsia="Times New Roman" w:hAnsi="Times New Roman"/>
          <w:sz w:val="24"/>
          <w:szCs w:val="24"/>
          <w:color w:val="auto"/>
        </w:rPr>
        <w:t>Локална заједница као корисник природних ресурса парка мотивисана је да користећи ресурсе из парка поштује потребу заштите целокупног биодиверзитета парка, пре него да се бави активностима које значе нестајање истих ресурса. Сарадњом постићи да локално становништво види заштићено природно добро као јединствено добро које има и економску вредност. Стога је од великог значаја упутити локално становништво у могућности добити од тога што живе на подручју или у близини заштићеног природног добра и на тај начин допринети вредновању биодиверзитета.</w:t>
      </w:r>
    </w:p>
    <w:p>
      <w:pPr>
        <w:spacing w:after="0" w:line="34" w:lineRule="exact"/>
        <w:rPr>
          <w:sz w:val="20"/>
          <w:szCs w:val="20"/>
          <w:color w:val="auto"/>
        </w:rPr>
      </w:pPr>
    </w:p>
    <w:p>
      <w:pPr>
        <w:jc w:val="both"/>
        <w:ind w:left="720" w:hanging="364"/>
        <w:spacing w:after="0" w:line="272" w:lineRule="auto"/>
        <w:tabs>
          <w:tab w:leader="none" w:pos="720" w:val="left"/>
        </w:tabs>
        <w:numPr>
          <w:ilvl w:val="0"/>
          <w:numId w:val="36"/>
        </w:numPr>
        <w:rPr>
          <w:rFonts w:ascii="Arial" w:cs="Arial" w:eastAsia="Arial" w:hAnsi="Arial"/>
          <w:sz w:val="24"/>
          <w:szCs w:val="24"/>
          <w:color w:val="auto"/>
        </w:rPr>
      </w:pPr>
      <w:r>
        <w:rPr>
          <w:rFonts w:ascii="Times New Roman" w:cs="Times New Roman" w:eastAsia="Times New Roman" w:hAnsi="Times New Roman"/>
          <w:sz w:val="24"/>
          <w:szCs w:val="24"/>
          <w:color w:val="auto"/>
        </w:rPr>
        <w:t>Савет корисника Националног парка Ђердап - Савет корисника Националног парка Ђердап, основан у циљу обезбеђивања интереса локалног становништва и корисника. Савет корисника чине представници локаних самоуправа, организација и удружења чија се активност одвија на подручју Националног парка.</w:t>
      </w:r>
    </w:p>
    <w:p>
      <w:pPr>
        <w:spacing w:after="0" w:line="40" w:lineRule="exact"/>
        <w:rPr>
          <w:rFonts w:ascii="Arial" w:cs="Arial" w:eastAsia="Arial" w:hAnsi="Arial"/>
          <w:sz w:val="24"/>
          <w:szCs w:val="24"/>
          <w:color w:val="auto"/>
        </w:rPr>
      </w:pPr>
    </w:p>
    <w:p>
      <w:pPr>
        <w:ind w:left="720" w:right="20" w:hanging="364"/>
        <w:spacing w:after="0" w:line="262" w:lineRule="auto"/>
        <w:tabs>
          <w:tab w:leader="none" w:pos="720" w:val="left"/>
        </w:tabs>
        <w:numPr>
          <w:ilvl w:val="0"/>
          <w:numId w:val="36"/>
        </w:numPr>
        <w:rPr>
          <w:rFonts w:ascii="Arial" w:cs="Arial" w:eastAsia="Arial" w:hAnsi="Arial"/>
          <w:sz w:val="24"/>
          <w:szCs w:val="24"/>
          <w:color w:val="auto"/>
        </w:rPr>
      </w:pPr>
      <w:r>
        <w:rPr>
          <w:rFonts w:ascii="Times New Roman" w:cs="Times New Roman" w:eastAsia="Times New Roman" w:hAnsi="Times New Roman"/>
          <w:sz w:val="24"/>
          <w:szCs w:val="24"/>
          <w:color w:val="auto"/>
        </w:rPr>
        <w:t>Укључивање локалног становништва у манифестације и акције које организује Предузеће</w:t>
      </w:r>
    </w:p>
    <w:p>
      <w:pPr>
        <w:spacing w:after="0" w:line="47" w:lineRule="exact"/>
        <w:rPr>
          <w:rFonts w:ascii="Arial" w:cs="Arial" w:eastAsia="Arial" w:hAnsi="Arial"/>
          <w:sz w:val="24"/>
          <w:szCs w:val="24"/>
          <w:color w:val="auto"/>
        </w:rPr>
      </w:pPr>
    </w:p>
    <w:p>
      <w:pPr>
        <w:jc w:val="both"/>
        <w:ind w:left="720" w:right="20" w:hanging="364"/>
        <w:spacing w:after="0" w:line="271" w:lineRule="auto"/>
        <w:tabs>
          <w:tab w:leader="none" w:pos="720" w:val="left"/>
        </w:tabs>
        <w:numPr>
          <w:ilvl w:val="0"/>
          <w:numId w:val="36"/>
        </w:numPr>
        <w:rPr>
          <w:rFonts w:ascii="Arial" w:cs="Arial" w:eastAsia="Arial" w:hAnsi="Arial"/>
          <w:sz w:val="24"/>
          <w:szCs w:val="24"/>
          <w:color w:val="auto"/>
        </w:rPr>
      </w:pPr>
      <w:r>
        <w:rPr>
          <w:rFonts w:ascii="Times New Roman" w:cs="Times New Roman" w:eastAsia="Times New Roman" w:hAnsi="Times New Roman"/>
          <w:sz w:val="24"/>
          <w:szCs w:val="24"/>
          <w:color w:val="auto"/>
        </w:rPr>
        <w:t>Сарадња са установама (предшколске и школске установе, ловачка удружења, спортски клубови, установе културе) и локалним становништвом кроз донације а све у циљу побољшања сарадње и очувања вредности Националног парка Ђердап</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ind w:left="8840"/>
        <w:spacing w:after="0"/>
        <w:rPr>
          <w:sz w:val="20"/>
          <w:szCs w:val="20"/>
          <w:color w:val="auto"/>
        </w:rPr>
      </w:pPr>
      <w:r>
        <w:rPr>
          <w:rFonts w:ascii="Times New Roman" w:cs="Times New Roman" w:eastAsia="Times New Roman" w:hAnsi="Times New Roman"/>
          <w:sz w:val="24"/>
          <w:szCs w:val="24"/>
          <w:color w:val="auto"/>
        </w:rPr>
        <w:t>27</w:t>
      </w:r>
    </w:p>
    <w:p>
      <w:pPr>
        <w:sectPr>
          <w:pgSz w:w="11900" w:h="16836" w:orient="portrait"/>
          <w:cols w:equalWidth="0" w:num="1">
            <w:col w:w="9080"/>
          </w:cols>
          <w:pgMar w:left="1420" w:top="717" w:right="1404" w:bottom="420" w:gutter="0" w:footer="0" w:header="0"/>
        </w:sectPr>
      </w:pPr>
    </w:p>
    <w:bookmarkStart w:id="27" w:name="page28"/>
    <w:bookmarkEnd w:id="27"/>
    <w:p>
      <w:pPr>
        <w:jc w:val="center"/>
        <w:spacing w:after="0" w:line="249" w:lineRule="auto"/>
        <w:rPr>
          <w:sz w:val="20"/>
          <w:szCs w:val="20"/>
          <w:color w:val="auto"/>
        </w:rPr>
      </w:pPr>
      <w:r>
        <w:rPr>
          <w:rFonts w:ascii="Times New Roman" w:cs="Times New Roman" w:eastAsia="Times New Roman" w:hAnsi="Times New Roman"/>
          <w:sz w:val="23"/>
          <w:szCs w:val="23"/>
          <w:color w:val="auto"/>
        </w:rPr>
        <w:t>Програм управљања Националним парком Ђердап за 2019.годину 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-496570</wp:posOffset>
                </wp:positionH>
                <wp:positionV relativeFrom="paragraph">
                  <wp:posOffset>-285750</wp:posOffset>
                </wp:positionV>
                <wp:extent cx="9525" cy="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0999pt,-22.4999pt" to="-38.3499pt,-22.4999pt" o:allowincell="f" strokecolor="#C0C0C0" strokeweight="0.737pt"/>
            </w:pict>
          </mc:Fallback>
        </mc:AlternateContent>
      </w:r>
    </w:p>
    <w:p>
      <w:pPr>
        <w:spacing w:after="0" w:line="24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300.000,00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активности: ЈП „Национални парк Ђердап“</w:t>
      </w:r>
    </w:p>
    <w:p>
      <w:pPr>
        <w:spacing w:after="0" w:line="360"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4"/>
          <w:szCs w:val="24"/>
          <w:b w:val="1"/>
          <w:bCs w:val="1"/>
          <w:color w:val="auto"/>
        </w:rPr>
        <w:t>7.2.</w:t>
      </w:r>
      <w:r>
        <w:rPr>
          <w:sz w:val="20"/>
          <w:szCs w:val="20"/>
          <w:color w:val="auto"/>
        </w:rPr>
        <w:tab/>
      </w:r>
      <w:r>
        <w:rPr>
          <w:rFonts w:ascii="Times New Roman" w:cs="Times New Roman" w:eastAsia="Times New Roman" w:hAnsi="Times New Roman"/>
          <w:sz w:val="23"/>
          <w:szCs w:val="23"/>
          <w:b w:val="1"/>
          <w:bCs w:val="1"/>
          <w:color w:val="auto"/>
        </w:rPr>
        <w:t>Сарадња са невладиним организацијама</w:t>
      </w:r>
    </w:p>
    <w:p>
      <w:pPr>
        <w:spacing w:after="0" w:line="53" w:lineRule="exact"/>
        <w:rPr>
          <w:sz w:val="20"/>
          <w:szCs w:val="20"/>
          <w:color w:val="auto"/>
        </w:rPr>
      </w:pPr>
    </w:p>
    <w:p>
      <w:pPr>
        <w:jc w:val="both"/>
        <w:ind w:right="20" w:firstLine="720"/>
        <w:spacing w:after="0" w:line="273" w:lineRule="auto"/>
        <w:rPr>
          <w:sz w:val="20"/>
          <w:szCs w:val="20"/>
          <w:color w:val="auto"/>
        </w:rPr>
      </w:pPr>
      <w:r>
        <w:rPr>
          <w:rFonts w:ascii="Times New Roman" w:cs="Times New Roman" w:eastAsia="Times New Roman" w:hAnsi="Times New Roman"/>
          <w:sz w:val="24"/>
          <w:szCs w:val="24"/>
          <w:color w:val="auto"/>
        </w:rPr>
        <w:t>Невладине организације и удружења грађана могу бити значајан партнер у реализацији програма ширења свести становника локалних заједница и њиховој мотивацији за укључивање у очување биодиверзитета и одрживо коришћење ресурса у циљу добробити локалне заједнице. У 2019. години наставиће се сарадња са НВО сектором (Млади истраживачи Србије, WWF Србија, Друштво за заштиту и проучавање птица Србије, добровољна ватрогасна друштва са територије Парка и др.).</w:t>
      </w:r>
    </w:p>
    <w:p>
      <w:pPr>
        <w:spacing w:after="0" w:line="32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100.000,00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активности: ЈП „Национални парк Ђердап“</w:t>
      </w:r>
    </w:p>
    <w:p>
      <w:pPr>
        <w:spacing w:after="0" w:line="360"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4"/>
          <w:szCs w:val="24"/>
          <w:b w:val="1"/>
          <w:bCs w:val="1"/>
          <w:color w:val="auto"/>
        </w:rPr>
        <w:t>7.3.</w:t>
      </w:r>
      <w:r>
        <w:rPr>
          <w:sz w:val="20"/>
          <w:szCs w:val="20"/>
          <w:color w:val="auto"/>
        </w:rPr>
        <w:tab/>
      </w:r>
      <w:r>
        <w:rPr>
          <w:rFonts w:ascii="Times New Roman" w:cs="Times New Roman" w:eastAsia="Times New Roman" w:hAnsi="Times New Roman"/>
          <w:sz w:val="23"/>
          <w:szCs w:val="23"/>
          <w:b w:val="1"/>
          <w:bCs w:val="1"/>
          <w:color w:val="auto"/>
        </w:rPr>
        <w:t>Међународна сарадња</w:t>
      </w:r>
    </w:p>
    <w:p>
      <w:pPr>
        <w:spacing w:after="0" w:line="53" w:lineRule="exact"/>
        <w:rPr>
          <w:sz w:val="20"/>
          <w:szCs w:val="20"/>
          <w:color w:val="auto"/>
        </w:rPr>
      </w:pPr>
    </w:p>
    <w:p>
      <w:pPr>
        <w:jc w:val="both"/>
        <w:ind w:right="80" w:firstLine="720"/>
        <w:spacing w:after="0" w:line="271" w:lineRule="auto"/>
        <w:rPr>
          <w:sz w:val="20"/>
          <w:szCs w:val="20"/>
          <w:color w:val="auto"/>
        </w:rPr>
      </w:pPr>
      <w:r>
        <w:rPr>
          <w:rFonts w:ascii="Times New Roman" w:cs="Times New Roman" w:eastAsia="Times New Roman" w:hAnsi="Times New Roman"/>
          <w:sz w:val="24"/>
          <w:szCs w:val="24"/>
          <w:color w:val="auto"/>
        </w:rPr>
        <w:t>ЈП „ Национални парк Ђердап “ Доњи Милановац ће и у 2019. години наставити активности (чланарине, семинари, годишње скупштине) на успостављању и развијању сарадње са међународним институцијама и заштићеним подручјима и то:</w:t>
      </w:r>
    </w:p>
    <w:p>
      <w:pPr>
        <w:spacing w:after="0" w:line="18" w:lineRule="exact"/>
        <w:rPr>
          <w:sz w:val="20"/>
          <w:szCs w:val="20"/>
          <w:color w:val="auto"/>
        </w:rPr>
      </w:pPr>
    </w:p>
    <w:p>
      <w:pPr>
        <w:jc w:val="both"/>
        <w:ind w:left="720" w:right="20" w:hanging="364"/>
        <w:spacing w:after="0" w:line="270" w:lineRule="auto"/>
        <w:tabs>
          <w:tab w:leader="none" w:pos="720" w:val="left"/>
        </w:tabs>
        <w:numPr>
          <w:ilvl w:val="0"/>
          <w:numId w:val="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Активности у циљу наставка сарадње са Еуропарк федерацијом: учествовање на конференцијама, семинарима, радионицама, учествовање у раду Јуниор ренџер кампа;</w:t>
      </w:r>
    </w:p>
    <w:p>
      <w:pPr>
        <w:spacing w:after="0" w:line="18" w:lineRule="exact"/>
        <w:rPr>
          <w:rFonts w:ascii="Times New Roman" w:cs="Times New Roman" w:eastAsia="Times New Roman" w:hAnsi="Times New Roman"/>
          <w:sz w:val="24"/>
          <w:szCs w:val="24"/>
          <w:color w:val="auto"/>
        </w:rPr>
      </w:pPr>
    </w:p>
    <w:p>
      <w:pPr>
        <w:jc w:val="both"/>
        <w:ind w:left="720" w:right="20" w:hanging="364"/>
        <w:spacing w:after="0" w:line="271" w:lineRule="auto"/>
        <w:tabs>
          <w:tab w:leader="none" w:pos="720" w:val="left"/>
        </w:tabs>
        <w:numPr>
          <w:ilvl w:val="0"/>
          <w:numId w:val="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Активности у циљу успостављања сарадње са геопарковима из Хрватске, Словеније, Румуније и других земаља окружења. Учешће на годишњој Конференцији Геопаркова.</w:t>
      </w:r>
    </w:p>
    <w:p>
      <w:pPr>
        <w:spacing w:after="0" w:line="18" w:lineRule="exact"/>
        <w:rPr>
          <w:rFonts w:ascii="Times New Roman" w:cs="Times New Roman" w:eastAsia="Times New Roman" w:hAnsi="Times New Roman"/>
          <w:sz w:val="24"/>
          <w:szCs w:val="24"/>
          <w:color w:val="auto"/>
        </w:rPr>
      </w:pPr>
    </w:p>
    <w:p>
      <w:pPr>
        <w:jc w:val="both"/>
        <w:ind w:left="720" w:hanging="364"/>
        <w:spacing w:after="0" w:line="274" w:lineRule="auto"/>
        <w:tabs>
          <w:tab w:leader="none" w:pos="720" w:val="left"/>
        </w:tabs>
        <w:numPr>
          <w:ilvl w:val="0"/>
          <w:numId w:val="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Активности у циљу наставка сарадње у оквиру Карпатске мреже заштићених подручја – наставак сарадње започет у оквиру пројекта BIOREGIO CARPATHIANS . Аплицирање у оквиру Дунав транснационалног програма предлогом пројекта ConnectGREEN – Јавно предузеће "Национални парк Ђердап" је један од партнера на пројекту док је водећи партнер ROMSILVA Piatra Craiului National Park Administration. Главни циљ пројекта је рестаурација и управљање еколошким коридорима.</w:t>
      </w:r>
    </w:p>
    <w:p>
      <w:pPr>
        <w:spacing w:after="0" w:line="16" w:lineRule="exact"/>
        <w:rPr>
          <w:rFonts w:ascii="Times New Roman" w:cs="Times New Roman" w:eastAsia="Times New Roman" w:hAnsi="Times New Roman"/>
          <w:sz w:val="24"/>
          <w:szCs w:val="24"/>
          <w:color w:val="auto"/>
        </w:rPr>
      </w:pPr>
    </w:p>
    <w:p>
      <w:pPr>
        <w:ind w:left="720" w:hanging="364"/>
        <w:spacing w:after="0" w:line="264" w:lineRule="auto"/>
        <w:tabs>
          <w:tab w:leader="none" w:pos="720" w:val="left"/>
        </w:tabs>
        <w:numPr>
          <w:ilvl w:val="0"/>
          <w:numId w:val="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Активности у циљу наставка сарадње у оквиру Динарског лука – мреже заштићених подручја;</w:t>
      </w:r>
    </w:p>
    <w:p>
      <w:pPr>
        <w:spacing w:after="0" w:line="26" w:lineRule="exact"/>
        <w:rPr>
          <w:rFonts w:ascii="Times New Roman" w:cs="Times New Roman" w:eastAsia="Times New Roman" w:hAnsi="Times New Roman"/>
          <w:sz w:val="24"/>
          <w:szCs w:val="24"/>
          <w:color w:val="auto"/>
        </w:rPr>
      </w:pPr>
    </w:p>
    <w:p>
      <w:pPr>
        <w:ind w:left="720" w:right="20" w:hanging="364"/>
        <w:spacing w:after="0" w:line="267" w:lineRule="auto"/>
        <w:tabs>
          <w:tab w:leader="none" w:pos="720" w:val="left"/>
        </w:tabs>
        <w:numPr>
          <w:ilvl w:val="0"/>
          <w:numId w:val="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Наставак сарадње са Парком природе „Копачки рит“, Хрватска, у складу са потписаним споразумом о сарадњи;</w:t>
      </w:r>
    </w:p>
    <w:p>
      <w:pPr>
        <w:spacing w:after="0" w:line="22" w:lineRule="exact"/>
        <w:rPr>
          <w:rFonts w:ascii="Times New Roman" w:cs="Times New Roman" w:eastAsia="Times New Roman" w:hAnsi="Times New Roman"/>
          <w:sz w:val="24"/>
          <w:szCs w:val="24"/>
          <w:color w:val="auto"/>
        </w:rPr>
      </w:pPr>
    </w:p>
    <w:p>
      <w:pPr>
        <w:ind w:left="720" w:right="20" w:hanging="364"/>
        <w:spacing w:after="0" w:line="264" w:lineRule="auto"/>
        <w:tabs>
          <w:tab w:leader="none" w:pos="720" w:val="left"/>
        </w:tabs>
        <w:numPr>
          <w:ilvl w:val="0"/>
          <w:numId w:val="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Наставак сарадње са Националним парком „Duna Ipoli“, Мађарска, у складу са потписаним споразумом о сарадњи;</w:t>
      </w:r>
    </w:p>
    <w:p>
      <w:pPr>
        <w:spacing w:after="0" w:line="14" w:lineRule="exact"/>
        <w:rPr>
          <w:rFonts w:ascii="Times New Roman" w:cs="Times New Roman" w:eastAsia="Times New Roman" w:hAnsi="Times New Roman"/>
          <w:sz w:val="24"/>
          <w:szCs w:val="24"/>
          <w:color w:val="auto"/>
        </w:rPr>
      </w:pPr>
    </w:p>
    <w:p>
      <w:pPr>
        <w:ind w:left="720" w:hanging="364"/>
        <w:spacing w:after="0"/>
        <w:tabs>
          <w:tab w:leader="none" w:pos="720" w:val="left"/>
        </w:tabs>
        <w:numPr>
          <w:ilvl w:val="0"/>
          <w:numId w:val="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Наставак сарадње са Дунавским центром за компетенцију</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8840"/>
        <w:spacing w:after="0"/>
        <w:rPr>
          <w:sz w:val="20"/>
          <w:szCs w:val="20"/>
          <w:color w:val="auto"/>
        </w:rPr>
      </w:pPr>
      <w:r>
        <w:rPr>
          <w:rFonts w:ascii="Times New Roman" w:cs="Times New Roman" w:eastAsia="Times New Roman" w:hAnsi="Times New Roman"/>
          <w:sz w:val="24"/>
          <w:szCs w:val="24"/>
          <w:color w:val="auto"/>
        </w:rPr>
        <w:t>28</w:t>
      </w:r>
    </w:p>
    <w:p>
      <w:pPr>
        <w:sectPr>
          <w:pgSz w:w="11900" w:h="16836" w:orient="portrait"/>
          <w:cols w:equalWidth="0" w:num="1">
            <w:col w:w="9080"/>
          </w:cols>
          <w:pgMar w:left="1420" w:top="717" w:right="1404" w:bottom="420" w:gutter="0" w:footer="0" w:header="0"/>
        </w:sectPr>
      </w:pPr>
    </w:p>
    <w:bookmarkStart w:id="28" w:name="page29"/>
    <w:bookmarkEnd w:id="28"/>
    <w:p>
      <w:pPr>
        <w:jc w:val="center"/>
        <w:spacing w:after="0" w:line="249" w:lineRule="auto"/>
        <w:rPr>
          <w:sz w:val="20"/>
          <w:szCs w:val="20"/>
          <w:color w:val="auto"/>
        </w:rPr>
      </w:pPr>
      <w:r>
        <w:rPr>
          <w:rFonts w:ascii="Times New Roman" w:cs="Times New Roman" w:eastAsia="Times New Roman" w:hAnsi="Times New Roman"/>
          <w:sz w:val="23"/>
          <w:szCs w:val="23"/>
          <w:color w:val="auto"/>
        </w:rPr>
        <w:t>Програм управљања Националним парком Ђердап за 2019.годину 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-496570</wp:posOffset>
                </wp:positionH>
                <wp:positionV relativeFrom="paragraph">
                  <wp:posOffset>-285750</wp:posOffset>
                </wp:positionV>
                <wp:extent cx="9525" cy="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0999pt,-22.4999pt" to="-38.3499pt,-22.4999pt" o:allowincell="f" strokecolor="#C0C0C0" strokeweight="0.737pt"/>
            </w:pict>
          </mc:Fallback>
        </mc:AlternateContent>
      </w:r>
    </w:p>
    <w:p>
      <w:pPr>
        <w:spacing w:after="0" w:line="24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400.000,00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активности: ЈП „Национални парк Ђердап“</w:t>
      </w:r>
    </w:p>
    <w:p>
      <w:pPr>
        <w:spacing w:after="0" w:line="360"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4"/>
          <w:szCs w:val="24"/>
          <w:b w:val="1"/>
          <w:bCs w:val="1"/>
          <w:color w:val="auto"/>
        </w:rPr>
        <w:t>7.4.</w:t>
      </w:r>
      <w:r>
        <w:rPr>
          <w:sz w:val="20"/>
          <w:szCs w:val="20"/>
          <w:color w:val="auto"/>
        </w:rPr>
        <w:tab/>
      </w:r>
      <w:r>
        <w:rPr>
          <w:rFonts w:ascii="Times New Roman" w:cs="Times New Roman" w:eastAsia="Times New Roman" w:hAnsi="Times New Roman"/>
          <w:sz w:val="24"/>
          <w:szCs w:val="24"/>
          <w:b w:val="1"/>
          <w:bCs w:val="1"/>
          <w:color w:val="auto"/>
        </w:rPr>
        <w:t>Међународни пројекат „Danube GeoTour“</w:t>
      </w:r>
    </w:p>
    <w:p>
      <w:pPr>
        <w:spacing w:after="0" w:line="53" w:lineRule="exact"/>
        <w:rPr>
          <w:sz w:val="20"/>
          <w:szCs w:val="20"/>
          <w:color w:val="auto"/>
        </w:rPr>
      </w:pPr>
    </w:p>
    <w:p>
      <w:pPr>
        <w:jc w:val="both"/>
        <w:ind w:firstLine="720"/>
        <w:spacing w:after="0" w:line="273" w:lineRule="auto"/>
        <w:rPr>
          <w:sz w:val="20"/>
          <w:szCs w:val="20"/>
          <w:color w:val="auto"/>
        </w:rPr>
      </w:pPr>
      <w:r>
        <w:rPr>
          <w:rFonts w:ascii="Times New Roman" w:cs="Times New Roman" w:eastAsia="Times New Roman" w:hAnsi="Times New Roman"/>
          <w:sz w:val="24"/>
          <w:szCs w:val="24"/>
          <w:color w:val="auto"/>
        </w:rPr>
        <w:t>Пројекат је одобрен у марту 2017.године у оквиру Дунав транснационалног програма. Током 2018.године формиран је геоинтерпретативни центар у Текији и развијен туристички производ геотуризма. Завршетак пројекта очекује се средином 2019.године током које ће се радити промотивна кампања пројекта. Потребна средства за реализацију наведене активности износе 1.728.000,00 динара која ће бити рефундирана до краја 2019.године.</w:t>
      </w:r>
    </w:p>
    <w:p>
      <w:pPr>
        <w:spacing w:after="0" w:line="32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1.728.000,00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активности: ЈП „Национални парк Ђердап“</w:t>
      </w:r>
    </w:p>
    <w:p>
      <w:pPr>
        <w:spacing w:after="0" w:line="360"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4"/>
          <w:szCs w:val="24"/>
          <w:b w:val="1"/>
          <w:bCs w:val="1"/>
          <w:color w:val="auto"/>
        </w:rPr>
        <w:t>7.5.</w:t>
      </w:r>
      <w:r>
        <w:rPr>
          <w:sz w:val="20"/>
          <w:szCs w:val="20"/>
          <w:color w:val="auto"/>
        </w:rPr>
        <w:tab/>
      </w:r>
      <w:r>
        <w:rPr>
          <w:rFonts w:ascii="Times New Roman" w:cs="Times New Roman" w:eastAsia="Times New Roman" w:hAnsi="Times New Roman"/>
          <w:sz w:val="23"/>
          <w:szCs w:val="23"/>
          <w:b w:val="1"/>
          <w:bCs w:val="1"/>
          <w:color w:val="auto"/>
        </w:rPr>
        <w:t>Међународни пројекат „ConnectGREEN“</w:t>
      </w:r>
    </w:p>
    <w:p>
      <w:pPr>
        <w:spacing w:after="0" w:line="53" w:lineRule="exact"/>
        <w:rPr>
          <w:sz w:val="20"/>
          <w:szCs w:val="20"/>
          <w:color w:val="auto"/>
        </w:rPr>
      </w:pPr>
    </w:p>
    <w:p>
      <w:pPr>
        <w:jc w:val="both"/>
        <w:ind w:right="20" w:firstLine="720"/>
        <w:spacing w:after="0" w:line="274" w:lineRule="auto"/>
        <w:rPr>
          <w:sz w:val="20"/>
          <w:szCs w:val="20"/>
          <w:color w:val="auto"/>
        </w:rPr>
      </w:pPr>
      <w:r>
        <w:rPr>
          <w:rFonts w:ascii="Times New Roman" w:cs="Times New Roman" w:eastAsia="Times New Roman" w:hAnsi="Times New Roman"/>
          <w:sz w:val="24"/>
          <w:szCs w:val="24"/>
          <w:color w:val="auto"/>
        </w:rPr>
        <w:t>Пројекат је одобрен у јуну 2018. године у оквиру другог позива Дунав транснационалног програма. Главни циљ пројекта је рестаурација и управљање еколошким коридорима у низијским деловима Дунавског слива. Током 2019.године планирана је набавка неопходне опреме у циљу мониторинга врста, ангажовање експерата као и изнајмљивање ГИС опреме. Потребна средства за реализацију наведених активности износе 5.260.200,00 динара која ће бити рефундирана у 2020.години.</w:t>
      </w:r>
    </w:p>
    <w:p>
      <w:pPr>
        <w:spacing w:after="0" w:line="3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5.260.200,00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активности: ЈП „Национални парк Ђердап“</w:t>
      </w:r>
    </w:p>
    <w:p>
      <w:pPr>
        <w:spacing w:after="0" w:line="360"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4"/>
          <w:szCs w:val="24"/>
          <w:b w:val="1"/>
          <w:bCs w:val="1"/>
          <w:color w:val="auto"/>
        </w:rPr>
        <w:t>7.6.</w:t>
      </w:r>
      <w:r>
        <w:rPr>
          <w:sz w:val="20"/>
          <w:szCs w:val="20"/>
          <w:color w:val="auto"/>
        </w:rPr>
        <w:tab/>
      </w:r>
      <w:r>
        <w:rPr>
          <w:rFonts w:ascii="Times New Roman" w:cs="Times New Roman" w:eastAsia="Times New Roman" w:hAnsi="Times New Roman"/>
          <w:sz w:val="23"/>
          <w:szCs w:val="23"/>
          <w:b w:val="1"/>
          <w:bCs w:val="1"/>
          <w:color w:val="auto"/>
        </w:rPr>
        <w:t>Међународни пројекат „DaRe to Connect“</w:t>
      </w:r>
    </w:p>
    <w:p>
      <w:pPr>
        <w:spacing w:after="0" w:line="53" w:lineRule="exact"/>
        <w:rPr>
          <w:sz w:val="20"/>
          <w:szCs w:val="20"/>
          <w:color w:val="auto"/>
        </w:rPr>
      </w:pPr>
    </w:p>
    <w:p>
      <w:pPr>
        <w:jc w:val="both"/>
        <w:ind w:right="20" w:firstLine="720"/>
        <w:spacing w:after="0" w:line="274" w:lineRule="auto"/>
        <w:rPr>
          <w:sz w:val="20"/>
          <w:szCs w:val="20"/>
          <w:color w:val="auto"/>
        </w:rPr>
      </w:pPr>
      <w:r>
        <w:rPr>
          <w:rFonts w:ascii="Times New Roman" w:cs="Times New Roman" w:eastAsia="Times New Roman" w:hAnsi="Times New Roman"/>
          <w:sz w:val="24"/>
          <w:szCs w:val="24"/>
          <w:color w:val="auto"/>
        </w:rPr>
        <w:t>Пројекат је одобрен у јуну 2018. године у оквиру другог позива Дунав транснационалног програма. Главни циљ пројекта је успостављање еколошких коридора у планинским пределима као и успостављање геоинформационог система Националног парка Ђердап. Током 2019.године планирано је ангажовање екстерних стручњака за истраживања у оквиру пројекта као и израда промотивних материјала за потребе пројекта. Потребна средства за реализацију наведених активности износе 4.345.000,00 динара која ће бити рефундирана у 2020.години.</w:t>
      </w:r>
    </w:p>
    <w:p>
      <w:pPr>
        <w:spacing w:after="0" w:line="3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4.345.000,00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активности: ЈП „Национални парк Ђердап“</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ind w:left="8840"/>
        <w:spacing w:after="0"/>
        <w:rPr>
          <w:sz w:val="20"/>
          <w:szCs w:val="20"/>
          <w:color w:val="auto"/>
        </w:rPr>
      </w:pPr>
      <w:r>
        <w:rPr>
          <w:rFonts w:ascii="Times New Roman" w:cs="Times New Roman" w:eastAsia="Times New Roman" w:hAnsi="Times New Roman"/>
          <w:sz w:val="24"/>
          <w:szCs w:val="24"/>
          <w:color w:val="auto"/>
        </w:rPr>
        <w:t>29</w:t>
      </w:r>
    </w:p>
    <w:p>
      <w:pPr>
        <w:sectPr>
          <w:pgSz w:w="11900" w:h="16836" w:orient="portrait"/>
          <w:cols w:equalWidth="0" w:num="1">
            <w:col w:w="9080"/>
          </w:cols>
          <w:pgMar w:left="1420" w:top="717" w:right="1404" w:bottom="420" w:gutter="0" w:footer="0" w:header="0"/>
        </w:sectPr>
      </w:pPr>
    </w:p>
    <w:bookmarkStart w:id="29" w:name="page30"/>
    <w:bookmarkEnd w:id="29"/>
    <w:p>
      <w:pPr>
        <w:jc w:val="center"/>
        <w:spacing w:after="0" w:line="249" w:lineRule="auto"/>
        <w:rPr>
          <w:sz w:val="20"/>
          <w:szCs w:val="20"/>
          <w:color w:val="auto"/>
        </w:rPr>
      </w:pPr>
      <w:r>
        <w:rPr>
          <w:rFonts w:ascii="Times New Roman" w:cs="Times New Roman" w:eastAsia="Times New Roman" w:hAnsi="Times New Roman"/>
          <w:sz w:val="23"/>
          <w:szCs w:val="23"/>
          <w:color w:val="auto"/>
        </w:rPr>
        <w:t>Програм управљања Националним парком Ђердап за 2019.годину 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-496570</wp:posOffset>
                </wp:positionH>
                <wp:positionV relativeFrom="paragraph">
                  <wp:posOffset>-285750</wp:posOffset>
                </wp:positionV>
                <wp:extent cx="9525" cy="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0999pt,-22.4999pt" to="-38.3499pt,-22.4999pt" o:allowincell="f" strokecolor="#C0C0C0" strokeweight="0.737pt"/>
            </w:pict>
          </mc:Fallback>
        </mc:AlternateContent>
      </w:r>
    </w:p>
    <w:p>
      <w:pPr>
        <w:spacing w:after="0" w:line="250"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8"/>
          <w:szCs w:val="28"/>
          <w:b w:val="1"/>
          <w:bCs w:val="1"/>
          <w:color w:val="auto"/>
        </w:rPr>
        <w:t>VIII</w:t>
      </w:r>
      <w:r>
        <w:rPr>
          <w:sz w:val="20"/>
          <w:szCs w:val="20"/>
          <w:color w:val="auto"/>
        </w:rPr>
        <w:tab/>
      </w:r>
      <w:r>
        <w:rPr>
          <w:rFonts w:ascii="Times New Roman" w:cs="Times New Roman" w:eastAsia="Times New Roman" w:hAnsi="Times New Roman"/>
          <w:sz w:val="28"/>
          <w:szCs w:val="28"/>
          <w:b w:val="1"/>
          <w:bCs w:val="1"/>
          <w:color w:val="auto"/>
        </w:rPr>
        <w:t>ОСТАЛИ ПОСЛОВИ И ЗАДАЦИ</w:t>
      </w:r>
    </w:p>
    <w:p>
      <w:pPr>
        <w:spacing w:after="0" w:line="374" w:lineRule="exact"/>
        <w:rPr>
          <w:sz w:val="20"/>
          <w:szCs w:val="20"/>
          <w:color w:val="auto"/>
        </w:rPr>
      </w:pPr>
    </w:p>
    <w:p>
      <w:pPr>
        <w:jc w:val="both"/>
        <w:ind w:right="20"/>
        <w:spacing w:after="0" w:line="266" w:lineRule="auto"/>
        <w:rPr>
          <w:sz w:val="20"/>
          <w:szCs w:val="20"/>
          <w:color w:val="auto"/>
        </w:rPr>
      </w:pPr>
      <w:r>
        <w:rPr>
          <w:rFonts w:ascii="Times New Roman" w:cs="Times New Roman" w:eastAsia="Times New Roman" w:hAnsi="Times New Roman"/>
          <w:sz w:val="24"/>
          <w:szCs w:val="24"/>
          <w:b w:val="1"/>
          <w:bCs w:val="1"/>
          <w:color w:val="auto"/>
        </w:rPr>
        <w:t>8.1. Обрада захтева за мишљење за уређење простора на подручју Националног парка Ђердап</w:t>
      </w:r>
    </w:p>
    <w:p>
      <w:pPr>
        <w:spacing w:after="0" w:line="24" w:lineRule="exact"/>
        <w:rPr>
          <w:sz w:val="20"/>
          <w:szCs w:val="20"/>
          <w:color w:val="auto"/>
        </w:rPr>
      </w:pPr>
    </w:p>
    <w:p>
      <w:pPr>
        <w:jc w:val="both"/>
        <w:ind w:right="20" w:firstLine="720"/>
        <w:spacing w:after="0" w:line="272" w:lineRule="auto"/>
        <w:rPr>
          <w:sz w:val="20"/>
          <w:szCs w:val="20"/>
          <w:color w:val="auto"/>
        </w:rPr>
      </w:pPr>
      <w:r>
        <w:rPr>
          <w:rFonts w:ascii="Times New Roman" w:cs="Times New Roman" w:eastAsia="Times New Roman" w:hAnsi="Times New Roman"/>
          <w:sz w:val="24"/>
          <w:szCs w:val="24"/>
          <w:color w:val="auto"/>
        </w:rPr>
        <w:t>Анализа потенцијално поднетих Захтева за издавање мишљења за изградњу или реконструкцију објекта или легализацију бесправно изграђених објеката. Мишљење се издаје на основу увида у Просторни план подручја Националног парка Ђердап као и теренског обиласка локације за коју се захтев подноси.</w:t>
      </w:r>
    </w:p>
    <w:p>
      <w:pPr>
        <w:spacing w:after="0" w:line="32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20.000,00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w:t>
      </w:r>
    </w:p>
    <w:p>
      <w:pPr>
        <w:spacing w:after="0" w:line="358"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4"/>
          <w:szCs w:val="24"/>
          <w:b w:val="1"/>
          <w:bCs w:val="1"/>
          <w:color w:val="auto"/>
        </w:rPr>
        <w:t>8.2.</w:t>
      </w:r>
      <w:r>
        <w:rPr>
          <w:sz w:val="20"/>
          <w:szCs w:val="20"/>
          <w:color w:val="auto"/>
        </w:rPr>
        <w:tab/>
      </w:r>
      <w:r>
        <w:rPr>
          <w:rFonts w:ascii="Times New Roman" w:cs="Times New Roman" w:eastAsia="Times New Roman" w:hAnsi="Times New Roman"/>
          <w:sz w:val="23"/>
          <w:szCs w:val="23"/>
          <w:b w:val="1"/>
          <w:bCs w:val="1"/>
          <w:color w:val="auto"/>
        </w:rPr>
        <w:t>Накнада штете од заштићених дивљих животиња</w:t>
      </w:r>
    </w:p>
    <w:p>
      <w:pPr>
        <w:spacing w:after="0" w:line="53" w:lineRule="exact"/>
        <w:rPr>
          <w:sz w:val="20"/>
          <w:szCs w:val="20"/>
          <w:color w:val="auto"/>
        </w:rPr>
      </w:pPr>
    </w:p>
    <w:p>
      <w:pPr>
        <w:jc w:val="both"/>
        <w:ind w:right="20" w:firstLine="720"/>
        <w:spacing w:after="0" w:line="272" w:lineRule="auto"/>
        <w:rPr>
          <w:sz w:val="20"/>
          <w:szCs w:val="20"/>
          <w:color w:val="auto"/>
        </w:rPr>
      </w:pPr>
      <w:r>
        <w:rPr>
          <w:rFonts w:ascii="Times New Roman" w:cs="Times New Roman" w:eastAsia="Times New Roman" w:hAnsi="Times New Roman"/>
          <w:sz w:val="24"/>
          <w:szCs w:val="24"/>
          <w:color w:val="auto"/>
        </w:rPr>
        <w:t>Обзиром да до сада није било поднетих захтева за надокнаду за ускраћивање или ограничавање права коришћења и накнаду штете причињене спровођењем техничких и биолошких мера заштите, буџетом за 2019. годину предвиђена су средства само за накнаду штете од заштићених врста дивљих животиња.</w:t>
      </w:r>
    </w:p>
    <w:p>
      <w:pPr>
        <w:spacing w:after="0" w:line="32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1.500.000,00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w:t>
      </w:r>
    </w:p>
    <w:p>
      <w:pPr>
        <w:spacing w:after="0" w:line="360"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4"/>
          <w:szCs w:val="24"/>
          <w:b w:val="1"/>
          <w:bCs w:val="1"/>
          <w:color w:val="auto"/>
        </w:rPr>
        <w:t>8.3.</w:t>
      </w:r>
      <w:r>
        <w:rPr>
          <w:sz w:val="20"/>
          <w:szCs w:val="20"/>
          <w:color w:val="auto"/>
        </w:rPr>
        <w:tab/>
      </w:r>
      <w:r>
        <w:rPr>
          <w:rFonts w:ascii="Times New Roman" w:cs="Times New Roman" w:eastAsia="Times New Roman" w:hAnsi="Times New Roman"/>
          <w:sz w:val="23"/>
          <w:szCs w:val="23"/>
          <w:b w:val="1"/>
          <w:bCs w:val="1"/>
          <w:color w:val="auto"/>
        </w:rPr>
        <w:t>Преводилачке услуге</w:t>
      </w:r>
    </w:p>
    <w:p>
      <w:pPr>
        <w:spacing w:after="0" w:line="53" w:lineRule="exact"/>
        <w:rPr>
          <w:sz w:val="20"/>
          <w:szCs w:val="20"/>
          <w:color w:val="auto"/>
        </w:rPr>
      </w:pPr>
    </w:p>
    <w:p>
      <w:pPr>
        <w:ind w:right="840" w:firstLine="720"/>
        <w:spacing w:after="0" w:line="264" w:lineRule="auto"/>
        <w:rPr>
          <w:sz w:val="20"/>
          <w:szCs w:val="20"/>
          <w:color w:val="auto"/>
        </w:rPr>
      </w:pPr>
      <w:r>
        <w:rPr>
          <w:rFonts w:ascii="Times New Roman" w:cs="Times New Roman" w:eastAsia="Times New Roman" w:hAnsi="Times New Roman"/>
          <w:sz w:val="24"/>
          <w:szCs w:val="24"/>
          <w:color w:val="auto"/>
        </w:rPr>
        <w:t>Преводилачке услуге за израду промотивног и едукативног материјала и превођења текстова за постојећу интернет страницу националног парка.</w:t>
      </w:r>
    </w:p>
    <w:p>
      <w:pPr>
        <w:spacing w:after="0" w:line="33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360.000,00 РСД</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w:t>
      </w:r>
    </w:p>
    <w:p>
      <w:pPr>
        <w:spacing w:after="0" w:line="358"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4"/>
          <w:szCs w:val="24"/>
          <w:b w:val="1"/>
          <w:bCs w:val="1"/>
          <w:color w:val="auto"/>
        </w:rPr>
        <w:t>8.4.</w:t>
      </w:r>
      <w:r>
        <w:rPr>
          <w:sz w:val="20"/>
          <w:szCs w:val="20"/>
          <w:color w:val="auto"/>
        </w:rPr>
        <w:tab/>
      </w:r>
      <w:r>
        <w:rPr>
          <w:rFonts w:ascii="Times New Roman" w:cs="Times New Roman" w:eastAsia="Times New Roman" w:hAnsi="Times New Roman"/>
          <w:sz w:val="24"/>
          <w:szCs w:val="24"/>
          <w:b w:val="1"/>
          <w:bCs w:val="1"/>
          <w:color w:val="auto"/>
        </w:rPr>
        <w:t>Одржавање постојећег web сајта</w:t>
      </w:r>
    </w:p>
    <w:p>
      <w:pPr>
        <w:spacing w:after="0" w:line="61" w:lineRule="exact"/>
        <w:rPr>
          <w:sz w:val="20"/>
          <w:szCs w:val="20"/>
          <w:color w:val="auto"/>
        </w:rPr>
      </w:pPr>
    </w:p>
    <w:p>
      <w:pPr>
        <w:ind w:left="1080" w:hanging="352"/>
        <w:spacing w:after="0"/>
        <w:tabs>
          <w:tab w:leader="none" w:pos="1080" w:val="left"/>
        </w:tabs>
        <w:numPr>
          <w:ilvl w:val="0"/>
          <w:numId w:val="38"/>
        </w:numPr>
        <w:rPr>
          <w:rFonts w:ascii="Arial" w:cs="Arial" w:eastAsia="Arial" w:hAnsi="Arial"/>
          <w:sz w:val="24"/>
          <w:szCs w:val="24"/>
          <w:color w:val="auto"/>
        </w:rPr>
      </w:pPr>
      <w:r>
        <w:rPr>
          <w:rFonts w:ascii="Times New Roman" w:cs="Times New Roman" w:eastAsia="Times New Roman" w:hAnsi="Times New Roman"/>
          <w:sz w:val="24"/>
          <w:szCs w:val="24"/>
          <w:color w:val="auto"/>
        </w:rPr>
        <w:t>Израда backup WordPress базе података и осталих података сајта,</w:t>
      </w:r>
    </w:p>
    <w:p>
      <w:pPr>
        <w:spacing w:after="0" w:line="56" w:lineRule="exact"/>
        <w:rPr>
          <w:rFonts w:ascii="Arial" w:cs="Arial" w:eastAsia="Arial" w:hAnsi="Arial"/>
          <w:sz w:val="24"/>
          <w:szCs w:val="24"/>
          <w:color w:val="auto"/>
        </w:rPr>
      </w:pPr>
    </w:p>
    <w:p>
      <w:pPr>
        <w:ind w:left="1080" w:hanging="352"/>
        <w:spacing w:after="0"/>
        <w:tabs>
          <w:tab w:leader="none" w:pos="1080" w:val="left"/>
        </w:tabs>
        <w:numPr>
          <w:ilvl w:val="0"/>
          <w:numId w:val="38"/>
        </w:numPr>
        <w:rPr>
          <w:rFonts w:ascii="Arial" w:cs="Arial" w:eastAsia="Arial" w:hAnsi="Arial"/>
          <w:sz w:val="24"/>
          <w:szCs w:val="24"/>
          <w:color w:val="auto"/>
        </w:rPr>
      </w:pPr>
      <w:r>
        <w:rPr>
          <w:rFonts w:ascii="Times New Roman" w:cs="Times New Roman" w:eastAsia="Times New Roman" w:hAnsi="Times New Roman"/>
          <w:sz w:val="24"/>
          <w:szCs w:val="24"/>
          <w:color w:val="auto"/>
        </w:rPr>
        <w:t>Ажурирање сајта – уношење нових података и модификација постојећих,</w:t>
      </w:r>
    </w:p>
    <w:p>
      <w:pPr>
        <w:spacing w:after="0" w:line="56" w:lineRule="exact"/>
        <w:rPr>
          <w:rFonts w:ascii="Arial" w:cs="Arial" w:eastAsia="Arial" w:hAnsi="Arial"/>
          <w:sz w:val="24"/>
          <w:szCs w:val="24"/>
          <w:color w:val="auto"/>
        </w:rPr>
      </w:pPr>
    </w:p>
    <w:p>
      <w:pPr>
        <w:ind w:left="1080" w:hanging="352"/>
        <w:spacing w:after="0"/>
        <w:tabs>
          <w:tab w:leader="none" w:pos="1080" w:val="left"/>
        </w:tabs>
        <w:numPr>
          <w:ilvl w:val="0"/>
          <w:numId w:val="38"/>
        </w:numPr>
        <w:rPr>
          <w:rFonts w:ascii="Arial" w:cs="Arial" w:eastAsia="Arial" w:hAnsi="Arial"/>
          <w:sz w:val="24"/>
          <w:szCs w:val="24"/>
          <w:color w:val="auto"/>
        </w:rPr>
      </w:pPr>
      <w:r>
        <w:rPr>
          <w:rFonts w:ascii="Times New Roman" w:cs="Times New Roman" w:eastAsia="Times New Roman" w:hAnsi="Times New Roman"/>
          <w:sz w:val="24"/>
          <w:szCs w:val="24"/>
          <w:color w:val="auto"/>
        </w:rPr>
        <w:t>Увођење нових сервиса,</w:t>
      </w:r>
    </w:p>
    <w:p>
      <w:pPr>
        <w:spacing w:after="0" w:line="58" w:lineRule="exact"/>
        <w:rPr>
          <w:rFonts w:ascii="Arial" w:cs="Arial" w:eastAsia="Arial" w:hAnsi="Arial"/>
          <w:sz w:val="24"/>
          <w:szCs w:val="24"/>
          <w:color w:val="auto"/>
        </w:rPr>
      </w:pPr>
    </w:p>
    <w:p>
      <w:pPr>
        <w:ind w:left="1080" w:hanging="352"/>
        <w:spacing w:after="0"/>
        <w:tabs>
          <w:tab w:leader="none" w:pos="1080" w:val="left"/>
        </w:tabs>
        <w:numPr>
          <w:ilvl w:val="0"/>
          <w:numId w:val="38"/>
        </w:numPr>
        <w:rPr>
          <w:rFonts w:ascii="Arial" w:cs="Arial" w:eastAsia="Arial" w:hAnsi="Arial"/>
          <w:sz w:val="24"/>
          <w:szCs w:val="24"/>
          <w:color w:val="auto"/>
        </w:rPr>
      </w:pPr>
      <w:r>
        <w:rPr>
          <w:rFonts w:ascii="Times New Roman" w:cs="Times New Roman" w:eastAsia="Times New Roman" w:hAnsi="Times New Roman"/>
          <w:sz w:val="24"/>
          <w:szCs w:val="24"/>
          <w:color w:val="auto"/>
        </w:rPr>
        <w:t>Подешавање и одржавање параметара домена на коме је хостован веб сајт,</w:t>
      </w:r>
    </w:p>
    <w:p>
      <w:pPr>
        <w:spacing w:after="0" w:line="57" w:lineRule="exact"/>
        <w:rPr>
          <w:rFonts w:ascii="Arial" w:cs="Arial" w:eastAsia="Arial" w:hAnsi="Arial"/>
          <w:sz w:val="24"/>
          <w:szCs w:val="24"/>
          <w:color w:val="auto"/>
        </w:rPr>
      </w:pPr>
    </w:p>
    <w:p>
      <w:pPr>
        <w:ind w:left="1080" w:hanging="352"/>
        <w:spacing w:after="0"/>
        <w:tabs>
          <w:tab w:leader="none" w:pos="1080" w:val="left"/>
        </w:tabs>
        <w:numPr>
          <w:ilvl w:val="0"/>
          <w:numId w:val="38"/>
        </w:numPr>
        <w:rPr>
          <w:rFonts w:ascii="Arial" w:cs="Arial" w:eastAsia="Arial" w:hAnsi="Arial"/>
          <w:sz w:val="24"/>
          <w:szCs w:val="24"/>
          <w:color w:val="auto"/>
        </w:rPr>
      </w:pPr>
      <w:r>
        <w:rPr>
          <w:rFonts w:ascii="Times New Roman" w:cs="Times New Roman" w:eastAsia="Times New Roman" w:hAnsi="Times New Roman"/>
          <w:sz w:val="24"/>
          <w:szCs w:val="24"/>
          <w:color w:val="auto"/>
        </w:rPr>
        <w:t>Оптимизација базе података сајта,</w:t>
      </w:r>
    </w:p>
    <w:p>
      <w:pPr>
        <w:spacing w:after="0" w:line="72" w:lineRule="exact"/>
        <w:rPr>
          <w:rFonts w:ascii="Arial" w:cs="Arial" w:eastAsia="Arial" w:hAnsi="Arial"/>
          <w:sz w:val="24"/>
          <w:szCs w:val="24"/>
          <w:color w:val="auto"/>
        </w:rPr>
      </w:pPr>
    </w:p>
    <w:p>
      <w:pPr>
        <w:ind w:left="1080" w:right="20" w:hanging="352"/>
        <w:spacing w:after="0" w:line="261" w:lineRule="auto"/>
        <w:tabs>
          <w:tab w:leader="none" w:pos="1080" w:val="left"/>
        </w:tabs>
        <w:numPr>
          <w:ilvl w:val="0"/>
          <w:numId w:val="38"/>
        </w:numPr>
        <w:rPr>
          <w:rFonts w:ascii="Arial" w:cs="Arial" w:eastAsia="Arial" w:hAnsi="Arial"/>
          <w:sz w:val="24"/>
          <w:szCs w:val="24"/>
          <w:color w:val="auto"/>
        </w:rPr>
      </w:pPr>
      <w:r>
        <w:rPr>
          <w:rFonts w:ascii="Times New Roman" w:cs="Times New Roman" w:eastAsia="Times New Roman" w:hAnsi="Times New Roman"/>
          <w:sz w:val="24"/>
          <w:szCs w:val="24"/>
          <w:color w:val="auto"/>
        </w:rPr>
        <w:t>Скенирање фајлова сајта у циљу заштите од рачунарских вируса и осталог малициозног софтвера</w:t>
      </w:r>
    </w:p>
    <w:p>
      <w:pPr>
        <w:spacing w:after="0" w:line="3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нису потребна финансијска средства</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w:t>
      </w:r>
    </w:p>
    <w:p>
      <w:pPr>
        <w:spacing w:after="0" w:line="200" w:lineRule="exact"/>
        <w:rPr>
          <w:sz w:val="20"/>
          <w:szCs w:val="20"/>
          <w:color w:val="auto"/>
        </w:rPr>
      </w:pPr>
    </w:p>
    <w:p>
      <w:pPr>
        <w:spacing w:after="0" w:line="39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30</w:t>
      </w:r>
    </w:p>
    <w:p>
      <w:pPr>
        <w:sectPr>
          <w:pgSz w:w="11900" w:h="16836" w:orient="portrait"/>
          <w:cols w:equalWidth="0" w:num="1">
            <w:col w:w="9080"/>
          </w:cols>
          <w:pgMar w:left="1420" w:top="717" w:right="1404" w:bottom="420" w:gutter="0" w:footer="0" w:header="0"/>
        </w:sectPr>
      </w:pPr>
    </w:p>
    <w:bookmarkStart w:id="30" w:name="page31"/>
    <w:bookmarkEnd w:id="30"/>
    <w:p>
      <w:pPr>
        <w:jc w:val="center"/>
        <w:spacing w:after="0" w:line="249" w:lineRule="auto"/>
        <w:rPr>
          <w:sz w:val="20"/>
          <w:szCs w:val="20"/>
          <w:color w:val="auto"/>
        </w:rPr>
      </w:pPr>
      <w:r>
        <w:rPr>
          <w:rFonts w:ascii="Times New Roman" w:cs="Times New Roman" w:eastAsia="Times New Roman" w:hAnsi="Times New Roman"/>
          <w:sz w:val="23"/>
          <w:szCs w:val="23"/>
          <w:color w:val="auto"/>
        </w:rPr>
        <w:t>Програм управљања Националним парком Ђердап за 2019.годину 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-496570</wp:posOffset>
                </wp:positionH>
                <wp:positionV relativeFrom="paragraph">
                  <wp:posOffset>-285750</wp:posOffset>
                </wp:positionV>
                <wp:extent cx="9525" cy="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0999pt,-22.4999pt" to="-38.3499pt,-22.4999pt" o:allowincell="f" strokecolor="#C0C0C0" strokeweight="0.737pt"/>
            </w:pict>
          </mc:Fallback>
        </mc:AlternateContent>
      </w:r>
    </w:p>
    <w:p>
      <w:pPr>
        <w:spacing w:after="0" w:line="247"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4"/>
          <w:szCs w:val="24"/>
          <w:b w:val="1"/>
          <w:bCs w:val="1"/>
          <w:color w:val="auto"/>
        </w:rPr>
        <w:t>8.5.</w:t>
      </w:r>
      <w:r>
        <w:rPr>
          <w:sz w:val="20"/>
          <w:szCs w:val="20"/>
          <w:color w:val="auto"/>
        </w:rPr>
        <w:tab/>
      </w:r>
      <w:r>
        <w:rPr>
          <w:rFonts w:ascii="Times New Roman" w:cs="Times New Roman" w:eastAsia="Times New Roman" w:hAnsi="Times New Roman"/>
          <w:sz w:val="23"/>
          <w:szCs w:val="23"/>
          <w:b w:val="1"/>
          <w:bCs w:val="1"/>
          <w:color w:val="auto"/>
        </w:rPr>
        <w:t>Ревизија информационо-комуникационог система</w:t>
      </w:r>
    </w:p>
    <w:p>
      <w:pPr>
        <w:spacing w:after="0" w:line="41"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color w:val="auto"/>
        </w:rPr>
        <w:t>Редовна годишња ревизија дефинисана Актом о безбедности  информационо-</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комуникационог система Националног парка Ђердап.</w:t>
      </w:r>
    </w:p>
    <w:p>
      <w:pPr>
        <w:spacing w:after="0" w:line="36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120.000,00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w:t>
      </w:r>
    </w:p>
    <w:p>
      <w:pPr>
        <w:spacing w:after="0" w:line="372" w:lineRule="exact"/>
        <w:rPr>
          <w:sz w:val="20"/>
          <w:szCs w:val="20"/>
          <w:color w:val="auto"/>
        </w:rPr>
      </w:pPr>
    </w:p>
    <w:p>
      <w:pPr>
        <w:ind w:left="620" w:right="20" w:hanging="630"/>
        <w:spacing w:after="0" w:line="234" w:lineRule="auto"/>
        <w:tabs>
          <w:tab w:leader="none" w:pos="600" w:val="left"/>
        </w:tabs>
        <w:rPr>
          <w:sz w:val="20"/>
          <w:szCs w:val="20"/>
          <w:color w:val="auto"/>
        </w:rPr>
      </w:pPr>
      <w:r>
        <w:rPr>
          <w:rFonts w:ascii="Times New Roman" w:cs="Times New Roman" w:eastAsia="Times New Roman" w:hAnsi="Times New Roman"/>
          <w:sz w:val="24"/>
          <w:szCs w:val="24"/>
          <w:b w:val="1"/>
          <w:bCs w:val="1"/>
          <w:color w:val="auto"/>
        </w:rPr>
        <w:t>8.6.</w:t>
      </w:r>
      <w:r>
        <w:rPr>
          <w:sz w:val="20"/>
          <w:szCs w:val="20"/>
          <w:color w:val="auto"/>
        </w:rPr>
        <w:tab/>
      </w:r>
      <w:r>
        <w:rPr>
          <w:rFonts w:ascii="Times New Roman" w:cs="Times New Roman" w:eastAsia="Times New Roman" w:hAnsi="Times New Roman"/>
          <w:sz w:val="24"/>
          <w:szCs w:val="24"/>
          <w:b w:val="1"/>
          <w:bCs w:val="1"/>
          <w:color w:val="auto"/>
        </w:rPr>
        <w:t xml:space="preserve">Унапређење безбедности ИКТ (информационо-комуникационих) система </w:t>
      </w:r>
      <w:r>
        <w:rPr>
          <w:rFonts w:ascii="Times New Roman" w:cs="Times New Roman" w:eastAsia="Times New Roman" w:hAnsi="Times New Roman"/>
          <w:sz w:val="24"/>
          <w:szCs w:val="24"/>
          <w:color w:val="auto"/>
        </w:rPr>
        <w:t>Имплементација Firewall решења свих рачунарских система инсталираних у</w:t>
      </w:r>
    </w:p>
    <w:p>
      <w:pPr>
        <w:spacing w:after="0" w:line="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оквиру Управне зграде ЈП „Национални парк Ђердап“ у Доњем Милановцу.</w:t>
      </w:r>
    </w:p>
    <w:p>
      <w:pPr>
        <w:spacing w:after="0" w:line="36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Потребна средства: 588.000,00 РСД</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Извори средстава: сопствени приходи</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Носиоци: ЈП „Национални парк Ђердап“</w:t>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IX ИЗВОРИ ФИНАНСИРАЊА</w:t>
      </w:r>
    </w:p>
    <w:p>
      <w:pPr>
        <w:spacing w:after="0" w:line="374" w:lineRule="exact"/>
        <w:rPr>
          <w:sz w:val="20"/>
          <w:szCs w:val="20"/>
          <w:color w:val="auto"/>
        </w:rPr>
      </w:pPr>
    </w:p>
    <w:p>
      <w:pPr>
        <w:ind w:right="20"/>
        <w:spacing w:after="0" w:line="266" w:lineRule="auto"/>
        <w:rPr>
          <w:sz w:val="20"/>
          <w:szCs w:val="20"/>
          <w:color w:val="auto"/>
        </w:rPr>
      </w:pPr>
      <w:r>
        <w:rPr>
          <w:rFonts w:ascii="Times New Roman" w:cs="Times New Roman" w:eastAsia="Times New Roman" w:hAnsi="Times New Roman"/>
          <w:sz w:val="24"/>
          <w:szCs w:val="24"/>
          <w:color w:val="auto"/>
        </w:rPr>
        <w:t>Основни извори финансирања послова, задатака и активности утврђених овим програмом остварују се из:</w:t>
      </w:r>
    </w:p>
    <w:p>
      <w:pPr>
        <w:spacing w:after="0" w:line="12" w:lineRule="exact"/>
        <w:rPr>
          <w:sz w:val="20"/>
          <w:szCs w:val="20"/>
          <w:color w:val="auto"/>
        </w:rPr>
      </w:pPr>
    </w:p>
    <w:p>
      <w:pPr>
        <w:ind w:left="2160" w:hanging="364"/>
        <w:spacing w:after="0"/>
        <w:tabs>
          <w:tab w:leader="none" w:pos="2160" w:val="left"/>
        </w:tabs>
        <w:numPr>
          <w:ilvl w:val="0"/>
          <w:numId w:val="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Буџета Републике Србије</w:t>
      </w:r>
    </w:p>
    <w:p>
      <w:pPr>
        <w:spacing w:after="0" w:line="53" w:lineRule="exact"/>
        <w:rPr>
          <w:rFonts w:ascii="Times New Roman" w:cs="Times New Roman" w:eastAsia="Times New Roman" w:hAnsi="Times New Roman"/>
          <w:sz w:val="24"/>
          <w:szCs w:val="24"/>
          <w:color w:val="auto"/>
        </w:rPr>
      </w:pPr>
    </w:p>
    <w:p>
      <w:pPr>
        <w:ind w:left="2160" w:right="20" w:hanging="364"/>
        <w:spacing w:after="0" w:line="264" w:lineRule="auto"/>
        <w:tabs>
          <w:tab w:leader="none" w:pos="2160" w:val="left"/>
        </w:tabs>
        <w:numPr>
          <w:ilvl w:val="0"/>
          <w:numId w:val="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Сопствених средстава (делатност Предузећа и наплата накнада за коришћење заштићеног подручја)</w:t>
      </w:r>
    </w:p>
    <w:p>
      <w:pPr>
        <w:spacing w:after="0" w:line="14" w:lineRule="exact"/>
        <w:rPr>
          <w:rFonts w:ascii="Times New Roman" w:cs="Times New Roman" w:eastAsia="Times New Roman" w:hAnsi="Times New Roman"/>
          <w:sz w:val="24"/>
          <w:szCs w:val="24"/>
          <w:color w:val="auto"/>
        </w:rPr>
      </w:pPr>
    </w:p>
    <w:p>
      <w:pPr>
        <w:ind w:left="2160" w:hanging="364"/>
        <w:spacing w:after="0"/>
        <w:tabs>
          <w:tab w:leader="none" w:pos="2160" w:val="left"/>
        </w:tabs>
        <w:numPr>
          <w:ilvl w:val="0"/>
          <w:numId w:val="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Буџета општина са подручја Националног парка Ђердап</w:t>
      </w:r>
    </w:p>
    <w:p>
      <w:pPr>
        <w:spacing w:after="0" w:line="43" w:lineRule="exact"/>
        <w:rPr>
          <w:rFonts w:ascii="Times New Roman" w:cs="Times New Roman" w:eastAsia="Times New Roman" w:hAnsi="Times New Roman"/>
          <w:sz w:val="24"/>
          <w:szCs w:val="24"/>
          <w:color w:val="auto"/>
        </w:rPr>
      </w:pPr>
    </w:p>
    <w:p>
      <w:pPr>
        <w:ind w:left="2160" w:hanging="364"/>
        <w:spacing w:after="0"/>
        <w:tabs>
          <w:tab w:leader="none" w:pos="2160" w:val="left"/>
        </w:tabs>
        <w:numPr>
          <w:ilvl w:val="0"/>
          <w:numId w:val="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Републичких фондова</w:t>
      </w:r>
    </w:p>
    <w:p>
      <w:pPr>
        <w:spacing w:after="0" w:line="40" w:lineRule="exact"/>
        <w:rPr>
          <w:rFonts w:ascii="Times New Roman" w:cs="Times New Roman" w:eastAsia="Times New Roman" w:hAnsi="Times New Roman"/>
          <w:sz w:val="24"/>
          <w:szCs w:val="24"/>
          <w:color w:val="auto"/>
        </w:rPr>
      </w:pPr>
    </w:p>
    <w:p>
      <w:pPr>
        <w:ind w:left="2160" w:hanging="364"/>
        <w:spacing w:after="0"/>
        <w:tabs>
          <w:tab w:leader="none" w:pos="2160" w:val="left"/>
        </w:tabs>
        <w:numPr>
          <w:ilvl w:val="0"/>
          <w:numId w:val="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Донација</w:t>
      </w:r>
    </w:p>
    <w:p>
      <w:pPr>
        <w:spacing w:after="0" w:line="40" w:lineRule="exact"/>
        <w:rPr>
          <w:rFonts w:ascii="Times New Roman" w:cs="Times New Roman" w:eastAsia="Times New Roman" w:hAnsi="Times New Roman"/>
          <w:sz w:val="24"/>
          <w:szCs w:val="24"/>
          <w:color w:val="auto"/>
        </w:rPr>
      </w:pPr>
    </w:p>
    <w:p>
      <w:pPr>
        <w:ind w:left="2160" w:hanging="364"/>
        <w:spacing w:after="0"/>
        <w:tabs>
          <w:tab w:leader="none" w:pos="2160" w:val="left"/>
        </w:tabs>
        <w:numPr>
          <w:ilvl w:val="0"/>
          <w:numId w:val="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Фондова ЕУ</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ind w:left="8840"/>
        <w:spacing w:after="0"/>
        <w:rPr>
          <w:sz w:val="20"/>
          <w:szCs w:val="20"/>
          <w:color w:val="auto"/>
        </w:rPr>
      </w:pPr>
      <w:r>
        <w:rPr>
          <w:rFonts w:ascii="Times New Roman" w:cs="Times New Roman" w:eastAsia="Times New Roman" w:hAnsi="Times New Roman"/>
          <w:sz w:val="24"/>
          <w:szCs w:val="24"/>
          <w:color w:val="auto"/>
        </w:rPr>
        <w:t>31</w:t>
      </w:r>
    </w:p>
    <w:p>
      <w:pPr>
        <w:sectPr>
          <w:pgSz w:w="11900" w:h="16836" w:orient="portrait"/>
          <w:cols w:equalWidth="0" w:num="1">
            <w:col w:w="9080"/>
          </w:cols>
          <w:pgMar w:left="1420" w:top="717" w:right="1404" w:bottom="420" w:gutter="0" w:footer="0" w:header="0"/>
        </w:sectPr>
      </w:pPr>
    </w:p>
    <w:bookmarkStart w:id="31" w:name="page32"/>
    <w:bookmarkEnd w:id="31"/>
    <w:p>
      <w:pPr>
        <w:jc w:val="center"/>
        <w:ind w:left="20" w:right="1000"/>
        <w:spacing w:after="0" w:line="249" w:lineRule="auto"/>
        <w:rPr>
          <w:sz w:val="20"/>
          <w:szCs w:val="20"/>
          <w:color w:val="auto"/>
        </w:rPr>
      </w:pPr>
      <w:r>
        <w:rPr>
          <w:rFonts w:ascii="Times New Roman" w:cs="Times New Roman" w:eastAsia="Times New Roman" w:hAnsi="Times New Roman"/>
          <w:sz w:val="23"/>
          <w:szCs w:val="23"/>
          <w:color w:val="auto"/>
        </w:rPr>
        <w:t>Програм управљања Националним парком Ђердап за 2019.годину 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-509270</wp:posOffset>
                </wp:positionH>
                <wp:positionV relativeFrom="paragraph">
                  <wp:posOffset>-285750</wp:posOffset>
                </wp:positionV>
                <wp:extent cx="9525" cy="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0999pt,-22.4999pt" to="-39.3499pt,-22.4999pt" o:allowincell="f" strokecolor="#C0C0C0" strokeweight="0.737pt"/>
            </w:pict>
          </mc:Fallback>
        </mc:AlternateContent>
      </w:r>
    </w:p>
    <w:p>
      <w:pPr>
        <w:spacing w:after="0" w:line="286" w:lineRule="exact"/>
        <w:rPr>
          <w:sz w:val="20"/>
          <w:szCs w:val="20"/>
          <w:color w:val="auto"/>
        </w:rPr>
      </w:pPr>
    </w:p>
    <w:tbl>
      <w:tblPr>
        <w:tblLayout w:type="fixed"/>
        <w:tblInd w:w="80" w:type="dxa"/>
        <w:tblCellMar>
          <w:top w:w="0" w:type="dxa"/>
          <w:left w:w="0" w:type="dxa"/>
          <w:bottom w:w="0" w:type="dxa"/>
          <w:right w:w="0" w:type="dxa"/>
        </w:tblCellMar>
      </w:tblPr>
      <w:tr>
        <w:trPr>
          <w:trHeight w:val="276"/>
        </w:trPr>
        <w:tc>
          <w:tcPr>
            <w:tcW w:w="9080" w:type="dxa"/>
            <w:vAlign w:val="bottom"/>
          </w:tcPr>
          <w:p>
            <w:pPr>
              <w:ind w:left="3920"/>
              <w:spacing w:after="0"/>
              <w:rPr>
                <w:sz w:val="20"/>
                <w:szCs w:val="20"/>
                <w:color w:val="auto"/>
              </w:rPr>
            </w:pPr>
            <w:r>
              <w:rPr>
                <w:rFonts w:ascii="Times New Roman" w:cs="Times New Roman" w:eastAsia="Times New Roman" w:hAnsi="Times New Roman"/>
                <w:sz w:val="24"/>
                <w:szCs w:val="24"/>
                <w:color w:val="auto"/>
              </w:rPr>
              <w:t>САДРЖАЈ</w:t>
            </w:r>
          </w:p>
        </w:tc>
        <w:tc>
          <w:tcPr>
            <w:tcW w:w="8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стр.</w:t>
            </w:r>
          </w:p>
        </w:tc>
      </w:tr>
      <w:tr>
        <w:trPr>
          <w:trHeight w:val="631"/>
        </w:trPr>
        <w:tc>
          <w:tcPr>
            <w:tcW w:w="908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I Увод</w:t>
            </w:r>
          </w:p>
        </w:tc>
        <w:tc>
          <w:tcPr>
            <w:tcW w:w="8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2</w:t>
            </w:r>
          </w:p>
        </w:tc>
      </w:tr>
      <w:tr>
        <w:trPr>
          <w:trHeight w:val="314"/>
        </w:trPr>
        <w:tc>
          <w:tcPr>
            <w:tcW w:w="908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II Циљеви и критеријуми Програма управљања Националним парком Ђердап</w:t>
            </w:r>
          </w:p>
        </w:tc>
        <w:tc>
          <w:tcPr>
            <w:tcW w:w="8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2</w:t>
            </w:r>
          </w:p>
        </w:tc>
      </w:tr>
      <w:tr>
        <w:trPr>
          <w:trHeight w:val="314"/>
        </w:trPr>
        <w:tc>
          <w:tcPr>
            <w:tcW w:w="9080" w:type="dxa"/>
            <w:vAlign w:val="bottom"/>
          </w:tcPr>
          <w:p>
            <w:pPr>
              <w:spacing w:after="0"/>
              <w:rPr>
                <w:sz w:val="20"/>
                <w:szCs w:val="20"/>
                <w:color w:val="auto"/>
              </w:rPr>
            </w:pPr>
            <w:r>
              <w:rPr>
                <w:rFonts w:ascii="Times New Roman" w:cs="Times New Roman" w:eastAsia="Times New Roman" w:hAnsi="Times New Roman"/>
                <w:sz w:val="24"/>
                <w:szCs w:val="24"/>
                <w:color w:val="auto"/>
              </w:rPr>
              <w:t>Приоретне активности и задаци</w:t>
            </w:r>
          </w:p>
        </w:tc>
        <w:tc>
          <w:tcPr>
            <w:tcW w:w="8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3</w:t>
            </w:r>
          </w:p>
        </w:tc>
      </w:tr>
    </w:tbl>
    <w:p>
      <w:pPr>
        <w:ind w:left="420" w:hanging="336"/>
        <w:spacing w:after="0"/>
        <w:tabs>
          <w:tab w:leader="none" w:pos="420" w:val="left"/>
        </w:tabs>
        <w:numPr>
          <w:ilvl w:val="0"/>
          <w:numId w:val="4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Заштита, одржавање, праћење стања и унапређење природних и створених</w:t>
      </w:r>
    </w:p>
    <w:tbl>
      <w:tblPr>
        <w:tblLayout w:type="fixed"/>
        <w:tblInd w:w="80" w:type="dxa"/>
        <w:tblCellMar>
          <w:top w:w="0" w:type="dxa"/>
          <w:left w:w="0" w:type="dxa"/>
          <w:bottom w:w="0" w:type="dxa"/>
          <w:right w:w="0" w:type="dxa"/>
        </w:tblCellMar>
      </w:tblPr>
      <w:tr>
        <w:trPr>
          <w:trHeight w:val="276"/>
        </w:trPr>
        <w:tc>
          <w:tcPr>
            <w:tcW w:w="91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вредности</w:t>
            </w:r>
          </w:p>
        </w:tc>
        <w:tc>
          <w:tcPr>
            <w:tcW w:w="8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4</w:t>
            </w:r>
          </w:p>
        </w:tc>
      </w:tr>
      <w:tr>
        <w:trPr>
          <w:trHeight w:val="314"/>
        </w:trPr>
        <w:tc>
          <w:tcPr>
            <w:tcW w:w="9120" w:type="dxa"/>
            <w:vAlign w:val="bottom"/>
          </w:tcPr>
          <w:p>
            <w:pPr>
              <w:spacing w:after="0"/>
              <w:rPr>
                <w:sz w:val="20"/>
                <w:szCs w:val="20"/>
                <w:color w:val="auto"/>
              </w:rPr>
            </w:pPr>
            <w:r>
              <w:rPr>
                <w:rFonts w:ascii="Times New Roman" w:cs="Times New Roman" w:eastAsia="Times New Roman" w:hAnsi="Times New Roman"/>
                <w:sz w:val="24"/>
                <w:szCs w:val="24"/>
                <w:color w:val="auto"/>
              </w:rPr>
              <w:t>Приоритетне мере и активности на управљању природним вредностима</w:t>
            </w:r>
          </w:p>
        </w:tc>
        <w:tc>
          <w:tcPr>
            <w:tcW w:w="8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4</w:t>
            </w:r>
          </w:p>
        </w:tc>
      </w:tr>
      <w:tr>
        <w:trPr>
          <w:trHeight w:val="317"/>
        </w:trPr>
        <w:tc>
          <w:tcPr>
            <w:tcW w:w="9120" w:type="dxa"/>
            <w:vAlign w:val="bottom"/>
          </w:tcPr>
          <w:p>
            <w:pPr>
              <w:spacing w:after="0"/>
              <w:rPr>
                <w:sz w:val="20"/>
                <w:szCs w:val="20"/>
                <w:color w:val="auto"/>
              </w:rPr>
            </w:pPr>
            <w:r>
              <w:rPr>
                <w:rFonts w:ascii="Times New Roman" w:cs="Times New Roman" w:eastAsia="Times New Roman" w:hAnsi="Times New Roman"/>
                <w:sz w:val="24"/>
                <w:szCs w:val="24"/>
                <w:color w:val="auto"/>
              </w:rPr>
              <w:t>Чување</w:t>
            </w:r>
          </w:p>
        </w:tc>
        <w:tc>
          <w:tcPr>
            <w:tcW w:w="8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4</w:t>
            </w:r>
          </w:p>
        </w:tc>
      </w:tr>
      <w:tr>
        <w:trPr>
          <w:trHeight w:val="314"/>
        </w:trPr>
        <w:tc>
          <w:tcPr>
            <w:tcW w:w="9120" w:type="dxa"/>
            <w:vAlign w:val="bottom"/>
          </w:tcPr>
          <w:p>
            <w:pPr>
              <w:spacing w:after="0"/>
              <w:rPr>
                <w:sz w:val="20"/>
                <w:szCs w:val="20"/>
                <w:color w:val="auto"/>
              </w:rPr>
            </w:pPr>
            <w:r>
              <w:rPr>
                <w:rFonts w:ascii="Times New Roman" w:cs="Times New Roman" w:eastAsia="Times New Roman" w:hAnsi="Times New Roman"/>
                <w:sz w:val="24"/>
                <w:szCs w:val="24"/>
                <w:color w:val="auto"/>
              </w:rPr>
              <w:t>Заштита, праћење стања и унапређење природних и створених вредности</w:t>
            </w:r>
          </w:p>
        </w:tc>
        <w:tc>
          <w:tcPr>
            <w:tcW w:w="8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6</w:t>
            </w:r>
          </w:p>
        </w:tc>
      </w:tr>
      <w:tr>
        <w:trPr>
          <w:trHeight w:val="314"/>
        </w:trPr>
        <w:tc>
          <w:tcPr>
            <w:tcW w:w="9120" w:type="dxa"/>
            <w:vAlign w:val="bottom"/>
          </w:tcPr>
          <w:p>
            <w:pPr>
              <w:spacing w:after="0"/>
              <w:rPr>
                <w:sz w:val="20"/>
                <w:szCs w:val="20"/>
                <w:color w:val="auto"/>
              </w:rPr>
            </w:pPr>
            <w:r>
              <w:rPr>
                <w:rFonts w:ascii="Times New Roman" w:cs="Times New Roman" w:eastAsia="Times New Roman" w:hAnsi="Times New Roman"/>
                <w:sz w:val="24"/>
                <w:szCs w:val="24"/>
                <w:color w:val="auto"/>
              </w:rPr>
              <w:t>Приоритетне мере и активности на управљању културно-историјским вредностима</w:t>
            </w:r>
          </w:p>
        </w:tc>
        <w:tc>
          <w:tcPr>
            <w:tcW w:w="8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10</w:t>
            </w:r>
          </w:p>
        </w:tc>
      </w:tr>
      <w:tr>
        <w:trPr>
          <w:trHeight w:val="314"/>
        </w:trPr>
        <w:tc>
          <w:tcPr>
            <w:tcW w:w="9120" w:type="dxa"/>
            <w:vAlign w:val="bottom"/>
          </w:tcPr>
          <w:p>
            <w:pPr>
              <w:spacing w:after="0"/>
              <w:rPr>
                <w:sz w:val="20"/>
                <w:szCs w:val="20"/>
                <w:color w:val="auto"/>
              </w:rPr>
            </w:pPr>
            <w:r>
              <w:rPr>
                <w:rFonts w:ascii="Times New Roman" w:cs="Times New Roman" w:eastAsia="Times New Roman" w:hAnsi="Times New Roman"/>
                <w:sz w:val="24"/>
                <w:szCs w:val="24"/>
                <w:color w:val="auto"/>
              </w:rPr>
              <w:t>Приоритетне мере и активности на управљању природним ресурсима</w:t>
            </w:r>
          </w:p>
        </w:tc>
        <w:tc>
          <w:tcPr>
            <w:tcW w:w="8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11</w:t>
            </w:r>
          </w:p>
        </w:tc>
      </w:tr>
      <w:tr>
        <w:trPr>
          <w:trHeight w:val="317"/>
        </w:trPr>
        <w:tc>
          <w:tcPr>
            <w:tcW w:w="9120" w:type="dxa"/>
            <w:vAlign w:val="bottom"/>
          </w:tcPr>
          <w:p>
            <w:pPr>
              <w:spacing w:after="0"/>
              <w:rPr>
                <w:sz w:val="20"/>
                <w:szCs w:val="20"/>
                <w:color w:val="auto"/>
              </w:rPr>
            </w:pPr>
            <w:r>
              <w:rPr>
                <w:rFonts w:ascii="Times New Roman" w:cs="Times New Roman" w:eastAsia="Times New Roman" w:hAnsi="Times New Roman"/>
                <w:sz w:val="24"/>
                <w:szCs w:val="24"/>
                <w:color w:val="auto"/>
              </w:rPr>
              <w:t>Задаци и активности на заштити и управљању шумама</w:t>
            </w:r>
          </w:p>
        </w:tc>
        <w:tc>
          <w:tcPr>
            <w:tcW w:w="8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11</w:t>
            </w:r>
          </w:p>
        </w:tc>
      </w:tr>
      <w:tr>
        <w:trPr>
          <w:trHeight w:val="315"/>
        </w:trPr>
        <w:tc>
          <w:tcPr>
            <w:tcW w:w="9120" w:type="dxa"/>
            <w:vAlign w:val="bottom"/>
          </w:tcPr>
          <w:p>
            <w:pPr>
              <w:spacing w:after="0"/>
              <w:rPr>
                <w:sz w:val="20"/>
                <w:szCs w:val="20"/>
                <w:color w:val="auto"/>
              </w:rPr>
            </w:pPr>
            <w:r>
              <w:rPr>
                <w:rFonts w:ascii="Times New Roman" w:cs="Times New Roman" w:eastAsia="Times New Roman" w:hAnsi="Times New Roman"/>
                <w:sz w:val="24"/>
                <w:szCs w:val="24"/>
                <w:color w:val="auto"/>
              </w:rPr>
              <w:t>Задаци и активности на заштити и управљању ловном и риболовном фауном</w:t>
            </w:r>
          </w:p>
        </w:tc>
        <w:tc>
          <w:tcPr>
            <w:tcW w:w="8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15</w:t>
            </w:r>
          </w:p>
        </w:tc>
      </w:tr>
      <w:tr>
        <w:trPr>
          <w:trHeight w:val="314"/>
        </w:trPr>
        <w:tc>
          <w:tcPr>
            <w:tcW w:w="91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IV Приоритетни задаци научноистраживачког и образовног рада</w:t>
            </w:r>
          </w:p>
        </w:tc>
        <w:tc>
          <w:tcPr>
            <w:tcW w:w="8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17</w:t>
            </w:r>
          </w:p>
        </w:tc>
      </w:tr>
      <w:tr>
        <w:trPr>
          <w:trHeight w:val="314"/>
        </w:trPr>
        <w:tc>
          <w:tcPr>
            <w:tcW w:w="91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V Планирање, изградња и уређење подручја</w:t>
            </w:r>
          </w:p>
        </w:tc>
        <w:tc>
          <w:tcPr>
            <w:tcW w:w="8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17</w:t>
            </w:r>
          </w:p>
        </w:tc>
      </w:tr>
      <w:tr>
        <w:trPr>
          <w:trHeight w:val="317"/>
        </w:trPr>
        <w:tc>
          <w:tcPr>
            <w:tcW w:w="91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VI Промоција вредности заштићеног подручја</w:t>
            </w:r>
          </w:p>
        </w:tc>
        <w:tc>
          <w:tcPr>
            <w:tcW w:w="8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19</w:t>
            </w:r>
          </w:p>
        </w:tc>
      </w:tr>
      <w:tr>
        <w:trPr>
          <w:trHeight w:val="314"/>
        </w:trPr>
        <w:tc>
          <w:tcPr>
            <w:tcW w:w="9120" w:type="dxa"/>
            <w:vAlign w:val="bottom"/>
          </w:tcPr>
          <w:p>
            <w:pPr>
              <w:spacing w:after="0"/>
              <w:rPr>
                <w:sz w:val="20"/>
                <w:szCs w:val="20"/>
                <w:color w:val="auto"/>
              </w:rPr>
            </w:pPr>
            <w:r>
              <w:rPr>
                <w:rFonts w:ascii="Times New Roman" w:cs="Times New Roman" w:eastAsia="Times New Roman" w:hAnsi="Times New Roman"/>
                <w:sz w:val="24"/>
                <w:szCs w:val="24"/>
                <w:color w:val="auto"/>
              </w:rPr>
              <w:t>Задаци на развоју културно-образовних информативно-пропагандних активности</w:t>
            </w:r>
          </w:p>
        </w:tc>
        <w:tc>
          <w:tcPr>
            <w:tcW w:w="8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20</w:t>
            </w:r>
          </w:p>
        </w:tc>
      </w:tr>
      <w:tr>
        <w:trPr>
          <w:trHeight w:val="314"/>
        </w:trPr>
        <w:tc>
          <w:tcPr>
            <w:tcW w:w="9120" w:type="dxa"/>
            <w:vAlign w:val="bottom"/>
          </w:tcPr>
          <w:p>
            <w:pPr>
              <w:spacing w:after="0"/>
              <w:rPr>
                <w:sz w:val="20"/>
                <w:szCs w:val="20"/>
                <w:color w:val="auto"/>
              </w:rPr>
            </w:pPr>
            <w:r>
              <w:rPr>
                <w:rFonts w:ascii="Times New Roman" w:cs="Times New Roman" w:eastAsia="Times New Roman" w:hAnsi="Times New Roman"/>
                <w:sz w:val="24"/>
                <w:szCs w:val="24"/>
                <w:color w:val="auto"/>
              </w:rPr>
              <w:t>Задаци и активности на развоју одрживог туризма</w:t>
            </w:r>
          </w:p>
        </w:tc>
        <w:tc>
          <w:tcPr>
            <w:tcW w:w="8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22</w:t>
            </w:r>
          </w:p>
        </w:tc>
      </w:tr>
      <w:tr>
        <w:trPr>
          <w:trHeight w:val="314"/>
        </w:trPr>
        <w:tc>
          <w:tcPr>
            <w:tcW w:w="91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VII Сарадња</w:t>
            </w:r>
          </w:p>
        </w:tc>
        <w:tc>
          <w:tcPr>
            <w:tcW w:w="8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26</w:t>
            </w:r>
          </w:p>
        </w:tc>
      </w:tr>
      <w:tr>
        <w:trPr>
          <w:trHeight w:val="317"/>
        </w:trPr>
        <w:tc>
          <w:tcPr>
            <w:tcW w:w="91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VIII Остали послови и задаци</w:t>
            </w:r>
          </w:p>
        </w:tc>
        <w:tc>
          <w:tcPr>
            <w:tcW w:w="8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29</w:t>
            </w:r>
          </w:p>
        </w:tc>
      </w:tr>
      <w:tr>
        <w:trPr>
          <w:trHeight w:val="314"/>
        </w:trPr>
        <w:tc>
          <w:tcPr>
            <w:tcW w:w="91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IX Извори финансирања</w:t>
            </w:r>
          </w:p>
        </w:tc>
        <w:tc>
          <w:tcPr>
            <w:tcW w:w="8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30</w:t>
            </w:r>
          </w:p>
        </w:tc>
      </w:tr>
      <w:tr>
        <w:trPr>
          <w:trHeight w:val="314"/>
        </w:trPr>
        <w:tc>
          <w:tcPr>
            <w:tcW w:w="9120" w:type="dxa"/>
            <w:vAlign w:val="bottom"/>
          </w:tcPr>
          <w:p>
            <w:pPr>
              <w:spacing w:after="0"/>
              <w:rPr>
                <w:sz w:val="20"/>
                <w:szCs w:val="20"/>
                <w:color w:val="auto"/>
              </w:rPr>
            </w:pPr>
            <w:r>
              <w:rPr>
                <w:rFonts w:ascii="Times New Roman" w:cs="Times New Roman" w:eastAsia="Times New Roman" w:hAnsi="Times New Roman"/>
                <w:sz w:val="24"/>
                <w:szCs w:val="24"/>
                <w:color w:val="auto"/>
              </w:rPr>
              <w:t>Садржај</w:t>
            </w:r>
          </w:p>
        </w:tc>
        <w:tc>
          <w:tcPr>
            <w:tcW w:w="8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31</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ind w:left="8820"/>
        <w:spacing w:after="0"/>
        <w:rPr>
          <w:sz w:val="20"/>
          <w:szCs w:val="20"/>
          <w:color w:val="auto"/>
        </w:rPr>
      </w:pPr>
      <w:r>
        <w:rPr>
          <w:rFonts w:ascii="Times New Roman" w:cs="Times New Roman" w:eastAsia="Times New Roman" w:hAnsi="Times New Roman"/>
          <w:sz w:val="24"/>
          <w:szCs w:val="24"/>
          <w:color w:val="auto"/>
        </w:rPr>
        <w:t>32</w:t>
      </w:r>
    </w:p>
    <w:p>
      <w:pPr>
        <w:sectPr>
          <w:pgSz w:w="11900" w:h="16836" w:orient="portrait"/>
          <w:cols w:equalWidth="0" w:num="1">
            <w:col w:w="10020"/>
          </w:cols>
          <w:pgMar w:left="1440" w:top="717" w:right="444" w:bottom="420" w:gutter="0" w:footer="0" w:header="0"/>
        </w:sectPr>
      </w:pPr>
    </w:p>
    <w:bookmarkStart w:id="32" w:name="page33"/>
    <w:bookmarkEnd w:id="32"/>
    <w:p>
      <w:pPr>
        <w:jc w:val="center"/>
        <w:ind w:left="980" w:right="480"/>
        <w:spacing w:after="0" w:line="249" w:lineRule="auto"/>
        <w:rPr>
          <w:sz w:val="20"/>
          <w:szCs w:val="20"/>
          <w:color w:val="auto"/>
        </w:rPr>
      </w:pPr>
      <w:r>
        <w:rPr>
          <w:rFonts w:ascii="Times New Roman" w:cs="Times New Roman" w:eastAsia="Times New Roman" w:hAnsi="Times New Roman"/>
          <w:sz w:val="23"/>
          <w:szCs w:val="23"/>
          <w:color w:val="auto"/>
        </w:rPr>
        <w:t>Програм управљања Националним парком Ђердап за 2019.годину 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-204470</wp:posOffset>
                </wp:positionH>
                <wp:positionV relativeFrom="paragraph">
                  <wp:posOffset>-285750</wp:posOffset>
                </wp:positionV>
                <wp:extent cx="10160" cy="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160"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0999pt,-22.4999pt" to="-15.2999pt,-22.4999pt" o:allowincell="f" strokecolor="#C0C0C0" strokeweight="0.737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ind w:right="660"/>
        <w:spacing w:after="0"/>
        <w:rPr>
          <w:sz w:val="20"/>
          <w:szCs w:val="20"/>
          <w:color w:val="auto"/>
        </w:rPr>
      </w:pPr>
      <w:r>
        <w:rPr>
          <w:rFonts w:ascii="Times New Roman" w:cs="Times New Roman" w:eastAsia="Times New Roman" w:hAnsi="Times New Roman"/>
          <w:sz w:val="24"/>
          <w:szCs w:val="24"/>
          <w:b w:val="1"/>
          <w:bCs w:val="1"/>
          <w:color w:val="auto"/>
        </w:rPr>
        <w:t>ФИНАНСИЈСКИ ПЛАН ЗА 2019. ГОДИНУ – Табела прихода</w:t>
      </w:r>
    </w:p>
    <w:p>
      <w:pPr>
        <w:jc w:val="center"/>
        <w:ind w:right="660"/>
        <w:spacing w:after="0"/>
        <w:rPr>
          <w:sz w:val="20"/>
          <w:szCs w:val="20"/>
          <w:color w:val="auto"/>
        </w:rPr>
      </w:pPr>
      <w:r>
        <w:rPr>
          <w:rFonts w:ascii="Times New Roman" w:cs="Times New Roman" w:eastAsia="Times New Roman" w:hAnsi="Times New Roman"/>
          <w:sz w:val="24"/>
          <w:szCs w:val="24"/>
          <w:b w:val="1"/>
          <w:bCs w:val="1"/>
          <w:color w:val="auto"/>
        </w:rPr>
        <w:t>за Национални парк Ђердап</w:t>
      </w:r>
    </w:p>
    <w:tbl>
      <w:tblPr>
        <w:tblLayout w:type="fixed"/>
        <w:tblInd w:w="10" w:type="dxa"/>
        <w:tblCellMar>
          <w:top w:w="0" w:type="dxa"/>
          <w:left w:w="0" w:type="dxa"/>
          <w:bottom w:w="0" w:type="dxa"/>
          <w:right w:w="0" w:type="dxa"/>
        </w:tblCellMar>
      </w:tblPr>
      <w:tr>
        <w:trPr>
          <w:trHeight w:val="294"/>
        </w:trPr>
        <w:tc>
          <w:tcPr>
            <w:tcW w:w="112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Ред.број</w:t>
            </w:r>
          </w:p>
        </w:tc>
        <w:tc>
          <w:tcPr>
            <w:tcW w:w="7100" w:type="dxa"/>
            <w:vAlign w:val="bottom"/>
            <w:tcBorders>
              <w:top w:val="single" w:sz="8" w:color="auto"/>
              <w:right w:val="single" w:sz="8" w:color="auto"/>
            </w:tcBorders>
            <w:vMerge w:val="restart"/>
          </w:tcPr>
          <w:p>
            <w:pPr>
              <w:ind w:left="2660"/>
              <w:spacing w:after="0"/>
              <w:rPr>
                <w:sz w:val="20"/>
                <w:szCs w:val="20"/>
                <w:color w:val="auto"/>
              </w:rPr>
            </w:pPr>
            <w:r>
              <w:rPr>
                <w:rFonts w:ascii="Times New Roman" w:cs="Times New Roman" w:eastAsia="Times New Roman" w:hAnsi="Times New Roman"/>
                <w:sz w:val="24"/>
                <w:szCs w:val="24"/>
                <w:b w:val="1"/>
                <w:bCs w:val="1"/>
                <w:color w:val="auto"/>
              </w:rPr>
              <w:t>Извори прихода</w:t>
            </w:r>
          </w:p>
        </w:tc>
        <w:tc>
          <w:tcPr>
            <w:tcW w:w="17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Износ у</w:t>
            </w:r>
          </w:p>
        </w:tc>
        <w:tc>
          <w:tcPr>
            <w:tcW w:w="0" w:type="dxa"/>
            <w:vAlign w:val="bottom"/>
          </w:tcPr>
          <w:p>
            <w:pPr>
              <w:spacing w:after="0"/>
              <w:rPr>
                <w:sz w:val="1"/>
                <w:szCs w:val="1"/>
                <w:color w:val="auto"/>
              </w:rPr>
            </w:pPr>
          </w:p>
        </w:tc>
      </w:tr>
      <w:tr>
        <w:trPr>
          <w:trHeight w:val="139"/>
        </w:trPr>
        <w:tc>
          <w:tcPr>
            <w:tcW w:w="1120" w:type="dxa"/>
            <w:vAlign w:val="bottom"/>
            <w:tcBorders>
              <w:left w:val="single" w:sz="8" w:color="auto"/>
              <w:right w:val="single" w:sz="8" w:color="auto"/>
            </w:tcBorders>
            <w:vMerge w:val="continue"/>
          </w:tcPr>
          <w:p>
            <w:pPr>
              <w:spacing w:after="0"/>
              <w:rPr>
                <w:sz w:val="12"/>
                <w:szCs w:val="12"/>
                <w:color w:val="auto"/>
              </w:rPr>
            </w:pPr>
          </w:p>
        </w:tc>
        <w:tc>
          <w:tcPr>
            <w:tcW w:w="7100" w:type="dxa"/>
            <w:vAlign w:val="bottom"/>
            <w:tcBorders>
              <w:right w:val="single" w:sz="8" w:color="auto"/>
            </w:tcBorders>
            <w:vMerge w:val="continue"/>
          </w:tcPr>
          <w:p>
            <w:pPr>
              <w:spacing w:after="0"/>
              <w:rPr>
                <w:sz w:val="12"/>
                <w:szCs w:val="12"/>
                <w:color w:val="auto"/>
              </w:rPr>
            </w:pPr>
          </w:p>
        </w:tc>
        <w:tc>
          <w:tcPr>
            <w:tcW w:w="17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динарима</w:t>
            </w:r>
          </w:p>
        </w:tc>
        <w:tc>
          <w:tcPr>
            <w:tcW w:w="0" w:type="dxa"/>
            <w:vAlign w:val="bottom"/>
          </w:tcPr>
          <w:p>
            <w:pPr>
              <w:spacing w:after="0"/>
              <w:rPr>
                <w:sz w:val="1"/>
                <w:szCs w:val="1"/>
                <w:color w:val="auto"/>
              </w:rPr>
            </w:pPr>
          </w:p>
        </w:tc>
      </w:tr>
      <w:tr>
        <w:trPr>
          <w:trHeight w:val="137"/>
        </w:trPr>
        <w:tc>
          <w:tcPr>
            <w:tcW w:w="1120" w:type="dxa"/>
            <w:vAlign w:val="bottom"/>
            <w:tcBorders>
              <w:left w:val="single" w:sz="8" w:color="auto"/>
              <w:right w:val="single" w:sz="8" w:color="auto"/>
            </w:tcBorders>
          </w:tcPr>
          <w:p>
            <w:pPr>
              <w:spacing w:after="0"/>
              <w:rPr>
                <w:sz w:val="11"/>
                <w:szCs w:val="11"/>
                <w:color w:val="auto"/>
              </w:rPr>
            </w:pPr>
          </w:p>
        </w:tc>
        <w:tc>
          <w:tcPr>
            <w:tcW w:w="7100" w:type="dxa"/>
            <w:vAlign w:val="bottom"/>
            <w:tcBorders>
              <w:right w:val="single" w:sz="8" w:color="auto"/>
            </w:tcBorders>
          </w:tcPr>
          <w:p>
            <w:pPr>
              <w:spacing w:after="0"/>
              <w:rPr>
                <w:sz w:val="11"/>
                <w:szCs w:val="11"/>
                <w:color w:val="auto"/>
              </w:rPr>
            </w:pPr>
          </w:p>
        </w:tc>
        <w:tc>
          <w:tcPr>
            <w:tcW w:w="17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32"/>
        </w:trPr>
        <w:tc>
          <w:tcPr>
            <w:tcW w:w="1120" w:type="dxa"/>
            <w:vAlign w:val="bottom"/>
            <w:tcBorders>
              <w:left w:val="single" w:sz="8" w:color="auto"/>
              <w:bottom w:val="single" w:sz="8" w:color="auto"/>
              <w:right w:val="single" w:sz="8" w:color="auto"/>
            </w:tcBorders>
          </w:tcPr>
          <w:p>
            <w:pPr>
              <w:spacing w:after="0"/>
              <w:rPr>
                <w:sz w:val="2"/>
                <w:szCs w:val="2"/>
                <w:color w:val="auto"/>
              </w:rPr>
            </w:pPr>
          </w:p>
        </w:tc>
        <w:tc>
          <w:tcPr>
            <w:tcW w:w="7100" w:type="dxa"/>
            <w:vAlign w:val="bottom"/>
            <w:tcBorders>
              <w:bottom w:val="single" w:sz="8" w:color="auto"/>
              <w:right w:val="single" w:sz="8" w:color="auto"/>
            </w:tcBorders>
          </w:tcPr>
          <w:p>
            <w:pPr>
              <w:spacing w:after="0"/>
              <w:rPr>
                <w:sz w:val="2"/>
                <w:szCs w:val="2"/>
                <w:color w:val="auto"/>
              </w:rPr>
            </w:pPr>
          </w:p>
        </w:tc>
        <w:tc>
          <w:tcPr>
            <w:tcW w:w="17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56"/>
        </w:trPr>
        <w:tc>
          <w:tcPr>
            <w:tcW w:w="1120" w:type="dxa"/>
            <w:vAlign w:val="bottom"/>
            <w:tcBorders>
              <w:left w:val="single" w:sz="8" w:color="auto"/>
              <w:right w:val="single" w:sz="8" w:color="auto"/>
            </w:tcBorders>
          </w:tcPr>
          <w:p>
            <w:pPr>
              <w:spacing w:after="0"/>
              <w:rPr>
                <w:sz w:val="24"/>
                <w:szCs w:val="24"/>
                <w:color w:val="auto"/>
              </w:rPr>
            </w:pPr>
          </w:p>
        </w:tc>
        <w:tc>
          <w:tcPr>
            <w:tcW w:w="7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Средства Буџета Републике Србије</w:t>
            </w:r>
          </w:p>
        </w:tc>
        <w:tc>
          <w:tcPr>
            <w:tcW w:w="17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b w:val="1"/>
                <w:bCs w:val="1"/>
                <w:color w:val="auto"/>
              </w:rPr>
              <w:t>22.830.250,00</w:t>
            </w:r>
          </w:p>
        </w:tc>
        <w:tc>
          <w:tcPr>
            <w:tcW w:w="0" w:type="dxa"/>
            <w:vAlign w:val="bottom"/>
          </w:tcPr>
          <w:p>
            <w:pPr>
              <w:spacing w:after="0"/>
              <w:rPr>
                <w:sz w:val="1"/>
                <w:szCs w:val="1"/>
                <w:color w:val="auto"/>
              </w:rPr>
            </w:pPr>
          </w:p>
        </w:tc>
      </w:tr>
      <w:tr>
        <w:trPr>
          <w:trHeight w:val="94"/>
        </w:trPr>
        <w:tc>
          <w:tcPr>
            <w:tcW w:w="1120" w:type="dxa"/>
            <w:vAlign w:val="bottom"/>
            <w:tcBorders>
              <w:left w:val="single" w:sz="8" w:color="auto"/>
              <w:right w:val="single" w:sz="8" w:color="auto"/>
            </w:tcBorders>
          </w:tcPr>
          <w:p>
            <w:pPr>
              <w:spacing w:after="0"/>
              <w:rPr>
                <w:sz w:val="8"/>
                <w:szCs w:val="8"/>
                <w:color w:val="auto"/>
              </w:rPr>
            </w:pPr>
          </w:p>
        </w:tc>
        <w:tc>
          <w:tcPr>
            <w:tcW w:w="7100" w:type="dxa"/>
            <w:vAlign w:val="bottom"/>
            <w:tcBorders>
              <w:bottom w:val="single" w:sz="8" w:color="auto"/>
              <w:right w:val="single" w:sz="8" w:color="auto"/>
            </w:tcBorders>
          </w:tcPr>
          <w:p>
            <w:pPr>
              <w:spacing w:after="0"/>
              <w:rPr>
                <w:sz w:val="8"/>
                <w:szCs w:val="8"/>
                <w:color w:val="auto"/>
              </w:rPr>
            </w:pPr>
          </w:p>
        </w:tc>
        <w:tc>
          <w:tcPr>
            <w:tcW w:w="17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447"/>
        </w:trPr>
        <w:tc>
          <w:tcPr>
            <w:tcW w:w="11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71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1.1. Министарство заштите животне средине</w:t>
            </w:r>
          </w:p>
        </w:tc>
        <w:tc>
          <w:tcPr>
            <w:tcW w:w="1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19.200.000,00</w:t>
            </w:r>
          </w:p>
        </w:tc>
        <w:tc>
          <w:tcPr>
            <w:tcW w:w="0" w:type="dxa"/>
            <w:vAlign w:val="bottom"/>
          </w:tcPr>
          <w:p>
            <w:pPr>
              <w:spacing w:after="0"/>
              <w:rPr>
                <w:sz w:val="1"/>
                <w:szCs w:val="1"/>
                <w:color w:val="auto"/>
              </w:rPr>
            </w:pPr>
          </w:p>
        </w:tc>
      </w:tr>
      <w:tr>
        <w:trPr>
          <w:trHeight w:val="264"/>
        </w:trPr>
        <w:tc>
          <w:tcPr>
            <w:tcW w:w="1120" w:type="dxa"/>
            <w:vAlign w:val="bottom"/>
            <w:tcBorders>
              <w:left w:val="single" w:sz="8" w:color="auto"/>
              <w:right w:val="single" w:sz="8" w:color="auto"/>
            </w:tcBorders>
          </w:tcPr>
          <w:p>
            <w:pPr>
              <w:spacing w:after="0"/>
              <w:rPr>
                <w:sz w:val="22"/>
                <w:szCs w:val="22"/>
                <w:color w:val="auto"/>
              </w:rPr>
            </w:pPr>
          </w:p>
        </w:tc>
        <w:tc>
          <w:tcPr>
            <w:tcW w:w="71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1.2. Министарство пољопривреде, шумарства и водопривреде,</w:t>
            </w:r>
          </w:p>
        </w:tc>
        <w:tc>
          <w:tcPr>
            <w:tcW w:w="17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7"/>
        </w:trPr>
        <w:tc>
          <w:tcPr>
            <w:tcW w:w="1120" w:type="dxa"/>
            <w:vAlign w:val="bottom"/>
            <w:tcBorders>
              <w:left w:val="single" w:sz="8" w:color="auto"/>
              <w:bottom w:val="single" w:sz="8" w:color="auto"/>
              <w:right w:val="single" w:sz="8" w:color="auto"/>
            </w:tcBorders>
          </w:tcPr>
          <w:p>
            <w:pPr>
              <w:spacing w:after="0"/>
              <w:rPr>
                <w:sz w:val="24"/>
                <w:szCs w:val="24"/>
                <w:color w:val="auto"/>
              </w:rPr>
            </w:pPr>
          </w:p>
        </w:tc>
        <w:tc>
          <w:tcPr>
            <w:tcW w:w="71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Управа за шуме</w:t>
            </w:r>
          </w:p>
        </w:tc>
        <w:tc>
          <w:tcPr>
            <w:tcW w:w="1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3.630.250,00</w:t>
            </w:r>
          </w:p>
        </w:tc>
        <w:tc>
          <w:tcPr>
            <w:tcW w:w="0" w:type="dxa"/>
            <w:vAlign w:val="bottom"/>
          </w:tcPr>
          <w:p>
            <w:pPr>
              <w:spacing w:after="0"/>
              <w:rPr>
                <w:sz w:val="1"/>
                <w:szCs w:val="1"/>
                <w:color w:val="auto"/>
              </w:rPr>
            </w:pPr>
          </w:p>
        </w:tc>
      </w:tr>
      <w:tr>
        <w:trPr>
          <w:trHeight w:val="358"/>
        </w:trPr>
        <w:tc>
          <w:tcPr>
            <w:tcW w:w="1120" w:type="dxa"/>
            <w:vAlign w:val="bottom"/>
            <w:tcBorders>
              <w:left w:val="single" w:sz="8" w:color="auto"/>
              <w:right w:val="single" w:sz="8" w:color="auto"/>
            </w:tcBorders>
          </w:tcPr>
          <w:p>
            <w:pPr>
              <w:spacing w:after="0"/>
              <w:rPr>
                <w:sz w:val="24"/>
                <w:szCs w:val="24"/>
                <w:color w:val="auto"/>
              </w:rPr>
            </w:pPr>
          </w:p>
        </w:tc>
        <w:tc>
          <w:tcPr>
            <w:tcW w:w="7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Сопствени приходи</w:t>
            </w:r>
          </w:p>
        </w:tc>
        <w:tc>
          <w:tcPr>
            <w:tcW w:w="17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b w:val="1"/>
                <w:bCs w:val="1"/>
                <w:color w:val="auto"/>
              </w:rPr>
              <w:t>168.000.000,00</w:t>
            </w:r>
          </w:p>
        </w:tc>
        <w:tc>
          <w:tcPr>
            <w:tcW w:w="0" w:type="dxa"/>
            <w:vAlign w:val="bottom"/>
          </w:tcPr>
          <w:p>
            <w:pPr>
              <w:spacing w:after="0"/>
              <w:rPr>
                <w:sz w:val="1"/>
                <w:szCs w:val="1"/>
                <w:color w:val="auto"/>
              </w:rPr>
            </w:pPr>
          </w:p>
        </w:tc>
      </w:tr>
      <w:tr>
        <w:trPr>
          <w:trHeight w:val="94"/>
        </w:trPr>
        <w:tc>
          <w:tcPr>
            <w:tcW w:w="1120" w:type="dxa"/>
            <w:vAlign w:val="bottom"/>
            <w:tcBorders>
              <w:left w:val="single" w:sz="8" w:color="auto"/>
              <w:right w:val="single" w:sz="8" w:color="auto"/>
            </w:tcBorders>
          </w:tcPr>
          <w:p>
            <w:pPr>
              <w:spacing w:after="0"/>
              <w:rPr>
                <w:sz w:val="8"/>
                <w:szCs w:val="8"/>
                <w:color w:val="auto"/>
              </w:rPr>
            </w:pPr>
          </w:p>
        </w:tc>
        <w:tc>
          <w:tcPr>
            <w:tcW w:w="7100" w:type="dxa"/>
            <w:vAlign w:val="bottom"/>
            <w:tcBorders>
              <w:bottom w:val="single" w:sz="8" w:color="auto"/>
              <w:right w:val="single" w:sz="8" w:color="auto"/>
            </w:tcBorders>
          </w:tcPr>
          <w:p>
            <w:pPr>
              <w:spacing w:after="0"/>
              <w:rPr>
                <w:sz w:val="8"/>
                <w:szCs w:val="8"/>
                <w:color w:val="auto"/>
              </w:rPr>
            </w:pPr>
          </w:p>
        </w:tc>
        <w:tc>
          <w:tcPr>
            <w:tcW w:w="17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5"/>
        </w:trPr>
        <w:tc>
          <w:tcPr>
            <w:tcW w:w="11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7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2.1. Приходи  од обављања делатности</w:t>
            </w:r>
          </w:p>
        </w:tc>
        <w:tc>
          <w:tcPr>
            <w:tcW w:w="178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93.000.000,00</w:t>
            </w:r>
          </w:p>
        </w:tc>
        <w:tc>
          <w:tcPr>
            <w:tcW w:w="0" w:type="dxa"/>
            <w:vAlign w:val="bottom"/>
          </w:tcPr>
          <w:p>
            <w:pPr>
              <w:spacing w:after="0"/>
              <w:rPr>
                <w:sz w:val="1"/>
                <w:szCs w:val="1"/>
                <w:color w:val="auto"/>
              </w:rPr>
            </w:pPr>
          </w:p>
        </w:tc>
      </w:tr>
      <w:tr>
        <w:trPr>
          <w:trHeight w:val="93"/>
        </w:trPr>
        <w:tc>
          <w:tcPr>
            <w:tcW w:w="1120" w:type="dxa"/>
            <w:vAlign w:val="bottom"/>
            <w:tcBorders>
              <w:left w:val="single" w:sz="8" w:color="auto"/>
              <w:right w:val="single" w:sz="8" w:color="auto"/>
            </w:tcBorders>
            <w:vMerge w:val="continue"/>
          </w:tcPr>
          <w:p>
            <w:pPr>
              <w:spacing w:after="0"/>
              <w:rPr>
                <w:sz w:val="8"/>
                <w:szCs w:val="8"/>
                <w:color w:val="auto"/>
              </w:rPr>
            </w:pPr>
          </w:p>
        </w:tc>
        <w:tc>
          <w:tcPr>
            <w:tcW w:w="7100" w:type="dxa"/>
            <w:vAlign w:val="bottom"/>
            <w:tcBorders>
              <w:bottom w:val="single" w:sz="8" w:color="auto"/>
              <w:right w:val="single" w:sz="8" w:color="auto"/>
            </w:tcBorders>
          </w:tcPr>
          <w:p>
            <w:pPr>
              <w:spacing w:after="0"/>
              <w:rPr>
                <w:sz w:val="8"/>
                <w:szCs w:val="8"/>
                <w:color w:val="auto"/>
              </w:rPr>
            </w:pPr>
          </w:p>
        </w:tc>
        <w:tc>
          <w:tcPr>
            <w:tcW w:w="178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3"/>
        </w:trPr>
        <w:tc>
          <w:tcPr>
            <w:tcW w:w="1120" w:type="dxa"/>
            <w:vAlign w:val="bottom"/>
            <w:tcBorders>
              <w:left w:val="single" w:sz="8" w:color="auto"/>
              <w:right w:val="single" w:sz="8" w:color="auto"/>
            </w:tcBorders>
            <w:vMerge w:val="continue"/>
          </w:tcPr>
          <w:p>
            <w:pPr>
              <w:spacing w:after="0"/>
              <w:rPr>
                <w:sz w:val="10"/>
                <w:szCs w:val="10"/>
                <w:color w:val="auto"/>
              </w:rPr>
            </w:pPr>
          </w:p>
        </w:tc>
        <w:tc>
          <w:tcPr>
            <w:tcW w:w="71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2.2. Приходи од накнада за коришћење заштићеног подручја</w:t>
            </w:r>
          </w:p>
        </w:tc>
        <w:tc>
          <w:tcPr>
            <w:tcW w:w="178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75.000.000,00</w:t>
            </w:r>
          </w:p>
        </w:tc>
        <w:tc>
          <w:tcPr>
            <w:tcW w:w="0" w:type="dxa"/>
            <w:vAlign w:val="bottom"/>
          </w:tcPr>
          <w:p>
            <w:pPr>
              <w:spacing w:after="0"/>
              <w:rPr>
                <w:sz w:val="1"/>
                <w:szCs w:val="1"/>
                <w:color w:val="auto"/>
              </w:rPr>
            </w:pPr>
          </w:p>
        </w:tc>
      </w:tr>
      <w:tr>
        <w:trPr>
          <w:trHeight w:val="233"/>
        </w:trPr>
        <w:tc>
          <w:tcPr>
            <w:tcW w:w="1120" w:type="dxa"/>
            <w:vAlign w:val="bottom"/>
            <w:tcBorders>
              <w:left w:val="single" w:sz="8" w:color="auto"/>
              <w:right w:val="single" w:sz="8" w:color="auto"/>
            </w:tcBorders>
          </w:tcPr>
          <w:p>
            <w:pPr>
              <w:spacing w:after="0"/>
              <w:rPr>
                <w:sz w:val="20"/>
                <w:szCs w:val="20"/>
                <w:color w:val="auto"/>
              </w:rPr>
            </w:pPr>
          </w:p>
        </w:tc>
        <w:tc>
          <w:tcPr>
            <w:tcW w:w="7100" w:type="dxa"/>
            <w:vAlign w:val="bottom"/>
            <w:tcBorders>
              <w:right w:val="single" w:sz="8" w:color="auto"/>
            </w:tcBorders>
            <w:vMerge w:val="continue"/>
          </w:tcPr>
          <w:p>
            <w:pPr>
              <w:spacing w:after="0"/>
              <w:rPr>
                <w:sz w:val="20"/>
                <w:szCs w:val="20"/>
                <w:color w:val="auto"/>
              </w:rPr>
            </w:pPr>
          </w:p>
        </w:tc>
        <w:tc>
          <w:tcPr>
            <w:tcW w:w="178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95"/>
        </w:trPr>
        <w:tc>
          <w:tcPr>
            <w:tcW w:w="1120" w:type="dxa"/>
            <w:vAlign w:val="bottom"/>
            <w:tcBorders>
              <w:left w:val="single" w:sz="8" w:color="auto"/>
              <w:right w:val="single" w:sz="8" w:color="auto"/>
            </w:tcBorders>
          </w:tcPr>
          <w:p>
            <w:pPr>
              <w:spacing w:after="0"/>
              <w:rPr>
                <w:sz w:val="8"/>
                <w:szCs w:val="8"/>
                <w:color w:val="auto"/>
              </w:rPr>
            </w:pPr>
          </w:p>
        </w:tc>
        <w:tc>
          <w:tcPr>
            <w:tcW w:w="7100" w:type="dxa"/>
            <w:vAlign w:val="bottom"/>
            <w:tcBorders>
              <w:bottom w:val="single" w:sz="8" w:color="auto"/>
              <w:right w:val="single" w:sz="8" w:color="auto"/>
            </w:tcBorders>
          </w:tcPr>
          <w:p>
            <w:pPr>
              <w:spacing w:after="0"/>
              <w:rPr>
                <w:sz w:val="8"/>
                <w:szCs w:val="8"/>
                <w:color w:val="auto"/>
              </w:rPr>
            </w:pPr>
          </w:p>
        </w:tc>
        <w:tc>
          <w:tcPr>
            <w:tcW w:w="178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355"/>
        </w:trPr>
        <w:tc>
          <w:tcPr>
            <w:tcW w:w="1120" w:type="dxa"/>
            <w:vAlign w:val="bottom"/>
            <w:tcBorders>
              <w:left w:val="single" w:sz="8" w:color="auto"/>
              <w:right w:val="single" w:sz="8" w:color="auto"/>
            </w:tcBorders>
          </w:tcPr>
          <w:p>
            <w:pPr>
              <w:spacing w:after="0"/>
              <w:rPr>
                <w:sz w:val="24"/>
                <w:szCs w:val="24"/>
                <w:color w:val="auto"/>
              </w:rPr>
            </w:pPr>
          </w:p>
        </w:tc>
        <w:tc>
          <w:tcPr>
            <w:tcW w:w="7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2.3. Остали сопствени приходи</w:t>
            </w:r>
          </w:p>
        </w:tc>
        <w:tc>
          <w:tcPr>
            <w:tcW w:w="1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4"/>
        </w:trPr>
        <w:tc>
          <w:tcPr>
            <w:tcW w:w="1120" w:type="dxa"/>
            <w:vAlign w:val="bottom"/>
            <w:tcBorders>
              <w:left w:val="single" w:sz="8" w:color="auto"/>
              <w:bottom w:val="single" w:sz="8" w:color="auto"/>
              <w:right w:val="single" w:sz="8" w:color="auto"/>
            </w:tcBorders>
          </w:tcPr>
          <w:p>
            <w:pPr>
              <w:spacing w:after="0"/>
              <w:rPr>
                <w:sz w:val="8"/>
                <w:szCs w:val="8"/>
                <w:color w:val="auto"/>
              </w:rPr>
            </w:pPr>
          </w:p>
        </w:tc>
        <w:tc>
          <w:tcPr>
            <w:tcW w:w="7100" w:type="dxa"/>
            <w:vAlign w:val="bottom"/>
            <w:tcBorders>
              <w:bottom w:val="single" w:sz="8" w:color="auto"/>
              <w:right w:val="single" w:sz="8" w:color="auto"/>
            </w:tcBorders>
          </w:tcPr>
          <w:p>
            <w:pPr>
              <w:spacing w:after="0"/>
              <w:rPr>
                <w:sz w:val="8"/>
                <w:szCs w:val="8"/>
                <w:color w:val="auto"/>
              </w:rPr>
            </w:pPr>
          </w:p>
        </w:tc>
        <w:tc>
          <w:tcPr>
            <w:tcW w:w="17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4"/>
        </w:trPr>
        <w:tc>
          <w:tcPr>
            <w:tcW w:w="11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7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Средства буџета јединице локалне самоуправе</w:t>
            </w:r>
          </w:p>
        </w:tc>
        <w:tc>
          <w:tcPr>
            <w:tcW w:w="17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b w:val="1"/>
                <w:bCs w:val="1"/>
                <w:color w:val="auto"/>
              </w:rPr>
              <w:t>0,00</w:t>
            </w:r>
          </w:p>
        </w:tc>
        <w:tc>
          <w:tcPr>
            <w:tcW w:w="0" w:type="dxa"/>
            <w:vAlign w:val="bottom"/>
          </w:tcPr>
          <w:p>
            <w:pPr>
              <w:spacing w:after="0"/>
              <w:rPr>
                <w:sz w:val="1"/>
                <w:szCs w:val="1"/>
                <w:color w:val="auto"/>
              </w:rPr>
            </w:pPr>
          </w:p>
        </w:tc>
      </w:tr>
      <w:tr>
        <w:trPr>
          <w:trHeight w:val="94"/>
        </w:trPr>
        <w:tc>
          <w:tcPr>
            <w:tcW w:w="1120" w:type="dxa"/>
            <w:vAlign w:val="bottom"/>
            <w:tcBorders>
              <w:left w:val="single" w:sz="8" w:color="auto"/>
              <w:right w:val="single" w:sz="8" w:color="auto"/>
            </w:tcBorders>
            <w:vMerge w:val="continue"/>
          </w:tcPr>
          <w:p>
            <w:pPr>
              <w:spacing w:after="0"/>
              <w:rPr>
                <w:sz w:val="8"/>
                <w:szCs w:val="8"/>
                <w:color w:val="auto"/>
              </w:rPr>
            </w:pPr>
          </w:p>
        </w:tc>
        <w:tc>
          <w:tcPr>
            <w:tcW w:w="7100" w:type="dxa"/>
            <w:vAlign w:val="bottom"/>
            <w:tcBorders>
              <w:bottom w:val="single" w:sz="8" w:color="auto"/>
              <w:right w:val="single" w:sz="8" w:color="auto"/>
            </w:tcBorders>
          </w:tcPr>
          <w:p>
            <w:pPr>
              <w:spacing w:after="0"/>
              <w:rPr>
                <w:sz w:val="8"/>
                <w:szCs w:val="8"/>
                <w:color w:val="auto"/>
              </w:rPr>
            </w:pPr>
          </w:p>
        </w:tc>
        <w:tc>
          <w:tcPr>
            <w:tcW w:w="17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1"/>
        </w:trPr>
        <w:tc>
          <w:tcPr>
            <w:tcW w:w="1120" w:type="dxa"/>
            <w:vAlign w:val="bottom"/>
            <w:tcBorders>
              <w:left w:val="single" w:sz="8" w:color="auto"/>
              <w:right w:val="single" w:sz="8" w:color="auto"/>
            </w:tcBorders>
            <w:vMerge w:val="continue"/>
          </w:tcPr>
          <w:p>
            <w:pPr>
              <w:spacing w:after="0"/>
              <w:rPr>
                <w:sz w:val="10"/>
                <w:szCs w:val="10"/>
                <w:color w:val="auto"/>
              </w:rPr>
            </w:pPr>
          </w:p>
        </w:tc>
        <w:tc>
          <w:tcPr>
            <w:tcW w:w="71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3.1.</w:t>
            </w:r>
          </w:p>
        </w:tc>
        <w:tc>
          <w:tcPr>
            <w:tcW w:w="17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35"/>
        </w:trPr>
        <w:tc>
          <w:tcPr>
            <w:tcW w:w="1120" w:type="dxa"/>
            <w:vAlign w:val="bottom"/>
            <w:tcBorders>
              <w:left w:val="single" w:sz="8" w:color="auto"/>
              <w:right w:val="single" w:sz="8" w:color="auto"/>
            </w:tcBorders>
          </w:tcPr>
          <w:p>
            <w:pPr>
              <w:spacing w:after="0"/>
              <w:rPr>
                <w:sz w:val="20"/>
                <w:szCs w:val="20"/>
                <w:color w:val="auto"/>
              </w:rPr>
            </w:pPr>
          </w:p>
        </w:tc>
        <w:tc>
          <w:tcPr>
            <w:tcW w:w="7100" w:type="dxa"/>
            <w:vAlign w:val="bottom"/>
            <w:tcBorders>
              <w:right w:val="single" w:sz="8" w:color="auto"/>
            </w:tcBorders>
            <w:vMerge w:val="continue"/>
          </w:tcPr>
          <w:p>
            <w:pPr>
              <w:spacing w:after="0"/>
              <w:rPr>
                <w:sz w:val="20"/>
                <w:szCs w:val="20"/>
                <w:color w:val="auto"/>
              </w:rPr>
            </w:pPr>
          </w:p>
        </w:tc>
        <w:tc>
          <w:tcPr>
            <w:tcW w:w="17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94"/>
        </w:trPr>
        <w:tc>
          <w:tcPr>
            <w:tcW w:w="1120" w:type="dxa"/>
            <w:vAlign w:val="bottom"/>
            <w:tcBorders>
              <w:left w:val="single" w:sz="8" w:color="auto"/>
              <w:bottom w:val="single" w:sz="8" w:color="auto"/>
              <w:right w:val="single" w:sz="8" w:color="auto"/>
            </w:tcBorders>
          </w:tcPr>
          <w:p>
            <w:pPr>
              <w:spacing w:after="0"/>
              <w:rPr>
                <w:sz w:val="8"/>
                <w:szCs w:val="8"/>
                <w:color w:val="auto"/>
              </w:rPr>
            </w:pPr>
          </w:p>
        </w:tc>
        <w:tc>
          <w:tcPr>
            <w:tcW w:w="7100" w:type="dxa"/>
            <w:vAlign w:val="bottom"/>
            <w:tcBorders>
              <w:bottom w:val="single" w:sz="8" w:color="auto"/>
              <w:right w:val="single" w:sz="8" w:color="auto"/>
            </w:tcBorders>
          </w:tcPr>
          <w:p>
            <w:pPr>
              <w:spacing w:after="0"/>
              <w:rPr>
                <w:sz w:val="8"/>
                <w:szCs w:val="8"/>
                <w:color w:val="auto"/>
              </w:rPr>
            </w:pPr>
          </w:p>
        </w:tc>
        <w:tc>
          <w:tcPr>
            <w:tcW w:w="17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4"/>
        </w:trPr>
        <w:tc>
          <w:tcPr>
            <w:tcW w:w="1120" w:type="dxa"/>
            <w:vAlign w:val="bottom"/>
            <w:tcBorders>
              <w:left w:val="single" w:sz="8" w:color="auto"/>
              <w:right w:val="single" w:sz="8" w:color="auto"/>
            </w:tcBorders>
          </w:tcPr>
          <w:p>
            <w:pPr>
              <w:spacing w:after="0"/>
              <w:rPr>
                <w:sz w:val="24"/>
                <w:szCs w:val="24"/>
                <w:color w:val="auto"/>
              </w:rPr>
            </w:pPr>
          </w:p>
        </w:tc>
        <w:tc>
          <w:tcPr>
            <w:tcW w:w="7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Средства донација, поклона и помоћи</w:t>
            </w:r>
          </w:p>
        </w:tc>
        <w:tc>
          <w:tcPr>
            <w:tcW w:w="17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b w:val="1"/>
                <w:bCs w:val="1"/>
                <w:color w:val="auto"/>
              </w:rPr>
              <w:t>0,00</w:t>
            </w:r>
          </w:p>
        </w:tc>
        <w:tc>
          <w:tcPr>
            <w:tcW w:w="0" w:type="dxa"/>
            <w:vAlign w:val="bottom"/>
          </w:tcPr>
          <w:p>
            <w:pPr>
              <w:spacing w:after="0"/>
              <w:rPr>
                <w:sz w:val="1"/>
                <w:szCs w:val="1"/>
                <w:color w:val="auto"/>
              </w:rPr>
            </w:pPr>
          </w:p>
        </w:tc>
      </w:tr>
      <w:tr>
        <w:trPr>
          <w:trHeight w:val="94"/>
        </w:trPr>
        <w:tc>
          <w:tcPr>
            <w:tcW w:w="1120" w:type="dxa"/>
            <w:vAlign w:val="bottom"/>
            <w:tcBorders>
              <w:left w:val="single" w:sz="8" w:color="auto"/>
              <w:right w:val="single" w:sz="8" w:color="auto"/>
            </w:tcBorders>
          </w:tcPr>
          <w:p>
            <w:pPr>
              <w:spacing w:after="0"/>
              <w:rPr>
                <w:sz w:val="8"/>
                <w:szCs w:val="8"/>
                <w:color w:val="auto"/>
              </w:rPr>
            </w:pPr>
          </w:p>
        </w:tc>
        <w:tc>
          <w:tcPr>
            <w:tcW w:w="7100" w:type="dxa"/>
            <w:vAlign w:val="bottom"/>
            <w:tcBorders>
              <w:bottom w:val="single" w:sz="8" w:color="auto"/>
              <w:right w:val="single" w:sz="8" w:color="auto"/>
            </w:tcBorders>
          </w:tcPr>
          <w:p>
            <w:pPr>
              <w:spacing w:after="0"/>
              <w:rPr>
                <w:sz w:val="8"/>
                <w:szCs w:val="8"/>
                <w:color w:val="auto"/>
              </w:rPr>
            </w:pPr>
          </w:p>
        </w:tc>
        <w:tc>
          <w:tcPr>
            <w:tcW w:w="17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6"/>
        </w:trPr>
        <w:tc>
          <w:tcPr>
            <w:tcW w:w="11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7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4.1.</w:t>
            </w:r>
          </w:p>
        </w:tc>
        <w:tc>
          <w:tcPr>
            <w:tcW w:w="1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4"/>
        </w:trPr>
        <w:tc>
          <w:tcPr>
            <w:tcW w:w="1120" w:type="dxa"/>
            <w:vAlign w:val="bottom"/>
            <w:tcBorders>
              <w:left w:val="single" w:sz="8" w:color="auto"/>
              <w:right w:val="single" w:sz="8" w:color="auto"/>
            </w:tcBorders>
            <w:vMerge w:val="continue"/>
          </w:tcPr>
          <w:p>
            <w:pPr>
              <w:spacing w:after="0"/>
              <w:rPr>
                <w:sz w:val="8"/>
                <w:szCs w:val="8"/>
                <w:color w:val="auto"/>
              </w:rPr>
            </w:pPr>
          </w:p>
        </w:tc>
        <w:tc>
          <w:tcPr>
            <w:tcW w:w="7100" w:type="dxa"/>
            <w:vAlign w:val="bottom"/>
            <w:tcBorders>
              <w:bottom w:val="single" w:sz="8" w:color="auto"/>
              <w:right w:val="single" w:sz="8" w:color="auto"/>
            </w:tcBorders>
          </w:tcPr>
          <w:p>
            <w:pPr>
              <w:spacing w:after="0"/>
              <w:rPr>
                <w:sz w:val="8"/>
                <w:szCs w:val="8"/>
                <w:color w:val="auto"/>
              </w:rPr>
            </w:pPr>
          </w:p>
        </w:tc>
        <w:tc>
          <w:tcPr>
            <w:tcW w:w="17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19"/>
        </w:trPr>
        <w:tc>
          <w:tcPr>
            <w:tcW w:w="1120" w:type="dxa"/>
            <w:vAlign w:val="bottom"/>
            <w:tcBorders>
              <w:left w:val="single" w:sz="8" w:color="auto"/>
              <w:right w:val="single" w:sz="8" w:color="auto"/>
            </w:tcBorders>
            <w:vMerge w:val="continue"/>
          </w:tcPr>
          <w:p>
            <w:pPr>
              <w:spacing w:after="0"/>
              <w:rPr>
                <w:sz w:val="10"/>
                <w:szCs w:val="10"/>
                <w:color w:val="auto"/>
              </w:rPr>
            </w:pPr>
          </w:p>
        </w:tc>
        <w:tc>
          <w:tcPr>
            <w:tcW w:w="71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4.2.</w:t>
            </w:r>
          </w:p>
        </w:tc>
        <w:tc>
          <w:tcPr>
            <w:tcW w:w="17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35"/>
        </w:trPr>
        <w:tc>
          <w:tcPr>
            <w:tcW w:w="1120" w:type="dxa"/>
            <w:vAlign w:val="bottom"/>
            <w:tcBorders>
              <w:left w:val="single" w:sz="8" w:color="auto"/>
              <w:right w:val="single" w:sz="8" w:color="auto"/>
            </w:tcBorders>
          </w:tcPr>
          <w:p>
            <w:pPr>
              <w:spacing w:after="0"/>
              <w:rPr>
                <w:sz w:val="20"/>
                <w:szCs w:val="20"/>
                <w:color w:val="auto"/>
              </w:rPr>
            </w:pPr>
          </w:p>
        </w:tc>
        <w:tc>
          <w:tcPr>
            <w:tcW w:w="7100" w:type="dxa"/>
            <w:vAlign w:val="bottom"/>
            <w:tcBorders>
              <w:right w:val="single" w:sz="8" w:color="auto"/>
            </w:tcBorders>
            <w:vMerge w:val="continue"/>
          </w:tcPr>
          <w:p>
            <w:pPr>
              <w:spacing w:after="0"/>
              <w:rPr>
                <w:sz w:val="20"/>
                <w:szCs w:val="20"/>
                <w:color w:val="auto"/>
              </w:rPr>
            </w:pPr>
          </w:p>
        </w:tc>
        <w:tc>
          <w:tcPr>
            <w:tcW w:w="17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94"/>
        </w:trPr>
        <w:tc>
          <w:tcPr>
            <w:tcW w:w="1120" w:type="dxa"/>
            <w:vAlign w:val="bottom"/>
            <w:tcBorders>
              <w:left w:val="single" w:sz="8" w:color="auto"/>
              <w:right w:val="single" w:sz="8" w:color="auto"/>
            </w:tcBorders>
          </w:tcPr>
          <w:p>
            <w:pPr>
              <w:spacing w:after="0"/>
              <w:rPr>
                <w:sz w:val="8"/>
                <w:szCs w:val="8"/>
                <w:color w:val="auto"/>
              </w:rPr>
            </w:pPr>
          </w:p>
        </w:tc>
        <w:tc>
          <w:tcPr>
            <w:tcW w:w="7100" w:type="dxa"/>
            <w:vAlign w:val="bottom"/>
            <w:tcBorders>
              <w:bottom w:val="single" w:sz="8" w:color="auto"/>
              <w:right w:val="single" w:sz="8" w:color="auto"/>
            </w:tcBorders>
          </w:tcPr>
          <w:p>
            <w:pPr>
              <w:spacing w:after="0"/>
              <w:rPr>
                <w:sz w:val="8"/>
                <w:szCs w:val="8"/>
                <w:color w:val="auto"/>
              </w:rPr>
            </w:pPr>
          </w:p>
        </w:tc>
        <w:tc>
          <w:tcPr>
            <w:tcW w:w="17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4"/>
        </w:trPr>
        <w:tc>
          <w:tcPr>
            <w:tcW w:w="1120" w:type="dxa"/>
            <w:vAlign w:val="bottom"/>
            <w:tcBorders>
              <w:left w:val="single" w:sz="8" w:color="auto"/>
              <w:right w:val="single" w:sz="8" w:color="auto"/>
            </w:tcBorders>
          </w:tcPr>
          <w:p>
            <w:pPr>
              <w:spacing w:after="0"/>
              <w:rPr>
                <w:sz w:val="24"/>
                <w:szCs w:val="24"/>
                <w:color w:val="auto"/>
              </w:rPr>
            </w:pPr>
          </w:p>
        </w:tc>
        <w:tc>
          <w:tcPr>
            <w:tcW w:w="7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4.3.</w:t>
            </w:r>
          </w:p>
        </w:tc>
        <w:tc>
          <w:tcPr>
            <w:tcW w:w="1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1120" w:type="dxa"/>
            <w:vAlign w:val="bottom"/>
            <w:tcBorders>
              <w:left w:val="single" w:sz="8" w:color="auto"/>
              <w:bottom w:val="single" w:sz="8" w:color="auto"/>
              <w:right w:val="single" w:sz="8" w:color="auto"/>
            </w:tcBorders>
          </w:tcPr>
          <w:p>
            <w:pPr>
              <w:spacing w:after="0"/>
              <w:rPr>
                <w:sz w:val="8"/>
                <w:szCs w:val="8"/>
                <w:color w:val="auto"/>
              </w:rPr>
            </w:pPr>
          </w:p>
        </w:tc>
        <w:tc>
          <w:tcPr>
            <w:tcW w:w="7100" w:type="dxa"/>
            <w:vAlign w:val="bottom"/>
            <w:tcBorders>
              <w:bottom w:val="single" w:sz="8" w:color="auto"/>
              <w:right w:val="single" w:sz="8" w:color="auto"/>
            </w:tcBorders>
          </w:tcPr>
          <w:p>
            <w:pPr>
              <w:spacing w:after="0"/>
              <w:rPr>
                <w:sz w:val="8"/>
                <w:szCs w:val="8"/>
                <w:color w:val="auto"/>
              </w:rPr>
            </w:pPr>
          </w:p>
        </w:tc>
        <w:tc>
          <w:tcPr>
            <w:tcW w:w="17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4"/>
        </w:trPr>
        <w:tc>
          <w:tcPr>
            <w:tcW w:w="1120" w:type="dxa"/>
            <w:vAlign w:val="bottom"/>
            <w:tcBorders>
              <w:left w:val="single" w:sz="8" w:color="auto"/>
              <w:right w:val="single" w:sz="8" w:color="auto"/>
            </w:tcBorders>
          </w:tcPr>
          <w:p>
            <w:pPr>
              <w:spacing w:after="0"/>
              <w:rPr>
                <w:sz w:val="24"/>
                <w:szCs w:val="24"/>
                <w:color w:val="auto"/>
              </w:rPr>
            </w:pPr>
          </w:p>
        </w:tc>
        <w:tc>
          <w:tcPr>
            <w:tcW w:w="7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Остала средства</w:t>
            </w:r>
          </w:p>
        </w:tc>
        <w:tc>
          <w:tcPr>
            <w:tcW w:w="17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b w:val="1"/>
                <w:bCs w:val="1"/>
                <w:color w:val="auto"/>
              </w:rPr>
              <w:t>5.117.000,00</w:t>
            </w:r>
          </w:p>
        </w:tc>
        <w:tc>
          <w:tcPr>
            <w:tcW w:w="0" w:type="dxa"/>
            <w:vAlign w:val="bottom"/>
          </w:tcPr>
          <w:p>
            <w:pPr>
              <w:spacing w:after="0"/>
              <w:rPr>
                <w:sz w:val="1"/>
                <w:szCs w:val="1"/>
                <w:color w:val="auto"/>
              </w:rPr>
            </w:pPr>
          </w:p>
        </w:tc>
      </w:tr>
      <w:tr>
        <w:trPr>
          <w:trHeight w:val="94"/>
        </w:trPr>
        <w:tc>
          <w:tcPr>
            <w:tcW w:w="1120" w:type="dxa"/>
            <w:vAlign w:val="bottom"/>
            <w:tcBorders>
              <w:left w:val="single" w:sz="8" w:color="auto"/>
              <w:right w:val="single" w:sz="8" w:color="auto"/>
            </w:tcBorders>
          </w:tcPr>
          <w:p>
            <w:pPr>
              <w:spacing w:after="0"/>
              <w:rPr>
                <w:sz w:val="8"/>
                <w:szCs w:val="8"/>
                <w:color w:val="auto"/>
              </w:rPr>
            </w:pPr>
          </w:p>
        </w:tc>
        <w:tc>
          <w:tcPr>
            <w:tcW w:w="7100" w:type="dxa"/>
            <w:vAlign w:val="bottom"/>
            <w:tcBorders>
              <w:bottom w:val="single" w:sz="8" w:color="auto"/>
              <w:right w:val="single" w:sz="8" w:color="auto"/>
            </w:tcBorders>
          </w:tcPr>
          <w:p>
            <w:pPr>
              <w:spacing w:after="0"/>
              <w:rPr>
                <w:sz w:val="8"/>
                <w:szCs w:val="8"/>
                <w:color w:val="auto"/>
              </w:rPr>
            </w:pPr>
          </w:p>
        </w:tc>
        <w:tc>
          <w:tcPr>
            <w:tcW w:w="17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4"/>
        </w:trPr>
        <w:tc>
          <w:tcPr>
            <w:tcW w:w="11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5.</w:t>
            </w:r>
          </w:p>
        </w:tc>
        <w:tc>
          <w:tcPr>
            <w:tcW w:w="7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5.1. Приходи из фондова ЕУ на основу међународних пројеката</w:t>
            </w:r>
          </w:p>
        </w:tc>
        <w:tc>
          <w:tcPr>
            <w:tcW w:w="178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5.117.000,00</w:t>
            </w:r>
          </w:p>
        </w:tc>
        <w:tc>
          <w:tcPr>
            <w:tcW w:w="0" w:type="dxa"/>
            <w:vAlign w:val="bottom"/>
          </w:tcPr>
          <w:p>
            <w:pPr>
              <w:spacing w:after="0"/>
              <w:rPr>
                <w:sz w:val="1"/>
                <w:szCs w:val="1"/>
                <w:color w:val="auto"/>
              </w:rPr>
            </w:pPr>
          </w:p>
        </w:tc>
      </w:tr>
      <w:tr>
        <w:trPr>
          <w:trHeight w:val="93"/>
        </w:trPr>
        <w:tc>
          <w:tcPr>
            <w:tcW w:w="1120" w:type="dxa"/>
            <w:vAlign w:val="bottom"/>
            <w:tcBorders>
              <w:left w:val="single" w:sz="8" w:color="auto"/>
              <w:right w:val="single" w:sz="8" w:color="auto"/>
            </w:tcBorders>
          </w:tcPr>
          <w:p>
            <w:pPr>
              <w:spacing w:after="0"/>
              <w:rPr>
                <w:sz w:val="8"/>
                <w:szCs w:val="8"/>
                <w:color w:val="auto"/>
              </w:rPr>
            </w:pPr>
          </w:p>
        </w:tc>
        <w:tc>
          <w:tcPr>
            <w:tcW w:w="7100" w:type="dxa"/>
            <w:vAlign w:val="bottom"/>
            <w:tcBorders>
              <w:bottom w:val="single" w:sz="8" w:color="auto"/>
              <w:right w:val="single" w:sz="8" w:color="auto"/>
            </w:tcBorders>
          </w:tcPr>
          <w:p>
            <w:pPr>
              <w:spacing w:after="0"/>
              <w:rPr>
                <w:sz w:val="8"/>
                <w:szCs w:val="8"/>
                <w:color w:val="auto"/>
              </w:rPr>
            </w:pPr>
          </w:p>
        </w:tc>
        <w:tc>
          <w:tcPr>
            <w:tcW w:w="178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358"/>
        </w:trPr>
        <w:tc>
          <w:tcPr>
            <w:tcW w:w="1120" w:type="dxa"/>
            <w:vAlign w:val="bottom"/>
            <w:tcBorders>
              <w:left w:val="single" w:sz="8" w:color="auto"/>
              <w:right w:val="single" w:sz="8" w:color="auto"/>
            </w:tcBorders>
          </w:tcPr>
          <w:p>
            <w:pPr>
              <w:spacing w:after="0"/>
              <w:rPr>
                <w:sz w:val="24"/>
                <w:szCs w:val="24"/>
                <w:color w:val="auto"/>
              </w:rPr>
            </w:pPr>
          </w:p>
        </w:tc>
        <w:tc>
          <w:tcPr>
            <w:tcW w:w="7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5.2.</w:t>
            </w:r>
          </w:p>
        </w:tc>
        <w:tc>
          <w:tcPr>
            <w:tcW w:w="1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4"/>
        </w:trPr>
        <w:tc>
          <w:tcPr>
            <w:tcW w:w="1120" w:type="dxa"/>
            <w:vAlign w:val="bottom"/>
            <w:tcBorders>
              <w:left w:val="single" w:sz="8" w:color="auto"/>
              <w:bottom w:val="single" w:sz="8" w:color="auto"/>
              <w:right w:val="single" w:sz="8" w:color="auto"/>
            </w:tcBorders>
          </w:tcPr>
          <w:p>
            <w:pPr>
              <w:spacing w:after="0"/>
              <w:rPr>
                <w:sz w:val="8"/>
                <w:szCs w:val="8"/>
                <w:color w:val="auto"/>
              </w:rPr>
            </w:pPr>
          </w:p>
        </w:tc>
        <w:tc>
          <w:tcPr>
            <w:tcW w:w="7100" w:type="dxa"/>
            <w:vAlign w:val="bottom"/>
            <w:tcBorders>
              <w:bottom w:val="single" w:sz="8" w:color="auto"/>
              <w:right w:val="single" w:sz="8" w:color="auto"/>
            </w:tcBorders>
          </w:tcPr>
          <w:p>
            <w:pPr>
              <w:spacing w:after="0"/>
              <w:rPr>
                <w:sz w:val="8"/>
                <w:szCs w:val="8"/>
                <w:color w:val="auto"/>
              </w:rPr>
            </w:pPr>
          </w:p>
        </w:tc>
        <w:tc>
          <w:tcPr>
            <w:tcW w:w="17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4"/>
        </w:trPr>
        <w:tc>
          <w:tcPr>
            <w:tcW w:w="1120" w:type="dxa"/>
            <w:vAlign w:val="bottom"/>
            <w:tcBorders>
              <w:left w:val="single" w:sz="8" w:color="auto"/>
              <w:right w:val="single" w:sz="8" w:color="auto"/>
            </w:tcBorders>
          </w:tcPr>
          <w:p>
            <w:pPr>
              <w:spacing w:after="0"/>
              <w:rPr>
                <w:sz w:val="24"/>
                <w:szCs w:val="24"/>
                <w:color w:val="auto"/>
              </w:rPr>
            </w:pPr>
          </w:p>
        </w:tc>
        <w:tc>
          <w:tcPr>
            <w:tcW w:w="7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Укупно приходи</w:t>
            </w:r>
          </w:p>
        </w:tc>
        <w:tc>
          <w:tcPr>
            <w:tcW w:w="178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b w:val="1"/>
                <w:bCs w:val="1"/>
                <w:color w:val="auto"/>
              </w:rPr>
              <w:t>195.947.250,00</w:t>
            </w:r>
          </w:p>
        </w:tc>
        <w:tc>
          <w:tcPr>
            <w:tcW w:w="0" w:type="dxa"/>
            <w:vAlign w:val="bottom"/>
          </w:tcPr>
          <w:p>
            <w:pPr>
              <w:spacing w:after="0"/>
              <w:rPr>
                <w:sz w:val="1"/>
                <w:szCs w:val="1"/>
                <w:color w:val="auto"/>
              </w:rPr>
            </w:pPr>
          </w:p>
        </w:tc>
      </w:tr>
      <w:tr>
        <w:trPr>
          <w:trHeight w:val="93"/>
        </w:trPr>
        <w:tc>
          <w:tcPr>
            <w:tcW w:w="1120" w:type="dxa"/>
            <w:vAlign w:val="bottom"/>
            <w:tcBorders>
              <w:left w:val="single" w:sz="8" w:color="auto"/>
              <w:bottom w:val="single" w:sz="8" w:color="auto"/>
              <w:right w:val="single" w:sz="8" w:color="auto"/>
            </w:tcBorders>
          </w:tcPr>
          <w:p>
            <w:pPr>
              <w:spacing w:after="0"/>
              <w:rPr>
                <w:sz w:val="8"/>
                <w:szCs w:val="8"/>
                <w:color w:val="auto"/>
              </w:rPr>
            </w:pPr>
          </w:p>
        </w:tc>
        <w:tc>
          <w:tcPr>
            <w:tcW w:w="7100" w:type="dxa"/>
            <w:vAlign w:val="bottom"/>
            <w:tcBorders>
              <w:bottom w:val="single" w:sz="8" w:color="auto"/>
              <w:right w:val="single" w:sz="8" w:color="auto"/>
            </w:tcBorders>
          </w:tcPr>
          <w:p>
            <w:pPr>
              <w:spacing w:after="0"/>
              <w:rPr>
                <w:sz w:val="8"/>
                <w:szCs w:val="8"/>
                <w:color w:val="auto"/>
              </w:rPr>
            </w:pPr>
          </w:p>
        </w:tc>
        <w:tc>
          <w:tcPr>
            <w:tcW w:w="178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-3877310</wp:posOffset>
            </wp:positionV>
            <wp:extent cx="6350" cy="635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extLst>
                    </a:blip>
                    <a:srcRect/>
                    <a:stretch>
                      <a:fillRect/>
                    </a:stretch>
                  </pic:blipFill>
                  <pic:spPr bwMode="auto">
                    <a:xfrm>
                      <a:off x="0" y="0"/>
                      <a:ext cx="6350" cy="63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ind w:left="9300"/>
        <w:spacing w:after="0"/>
        <w:rPr>
          <w:sz w:val="20"/>
          <w:szCs w:val="20"/>
          <w:color w:val="auto"/>
        </w:rPr>
      </w:pPr>
      <w:r>
        <w:rPr>
          <w:rFonts w:ascii="Times New Roman" w:cs="Times New Roman" w:eastAsia="Times New Roman" w:hAnsi="Times New Roman"/>
          <w:sz w:val="24"/>
          <w:szCs w:val="24"/>
          <w:color w:val="auto"/>
        </w:rPr>
        <w:t>33</w:t>
      </w:r>
    </w:p>
    <w:p>
      <w:pPr>
        <w:sectPr>
          <w:pgSz w:w="11900" w:h="16836" w:orient="portrait"/>
          <w:cols w:equalWidth="0" w:num="1">
            <w:col w:w="9980"/>
          </w:cols>
          <w:pgMar w:left="960" w:top="717" w:right="964" w:bottom="420" w:gutter="0" w:footer="0" w:header="0"/>
        </w:sectPr>
      </w:pPr>
    </w:p>
    <w:bookmarkStart w:id="33" w:name="page34"/>
    <w:bookmarkEnd w:id="33"/>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572135</wp:posOffset>
            </wp:positionH>
            <wp:positionV relativeFrom="page">
              <wp:posOffset>450215</wp:posOffset>
            </wp:positionV>
            <wp:extent cx="1124585" cy="96456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1124585" cy="964565"/>
                    </a:xfrm>
                    <a:prstGeom prst="rect">
                      <a:avLst/>
                    </a:prstGeom>
                    <a:noFill/>
                  </pic:spPr>
                </pic:pic>
              </a:graphicData>
            </a:graphic>
          </wp:anchor>
        </w:drawing>
        <w:drawing>
          <wp:anchor simplePos="0" relativeHeight="251657728" behindDoc="1" locked="0" layoutInCell="0" allowOverlap="1">
            <wp:simplePos x="0" y="0"/>
            <wp:positionH relativeFrom="page">
              <wp:posOffset>8801100</wp:posOffset>
            </wp:positionH>
            <wp:positionV relativeFrom="page">
              <wp:posOffset>449580</wp:posOffset>
            </wp:positionV>
            <wp:extent cx="676910" cy="9613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676910" cy="9613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ФИНАНСИЈСКИ ПЛАН ЗА 2019. ГОДИНУ – Табела планираних расхода Националног парка Ђердап</w:t>
      </w:r>
    </w:p>
    <w:p>
      <w:pPr>
        <w:spacing w:after="0" w:line="283" w:lineRule="exact"/>
        <w:rPr>
          <w:sz w:val="20"/>
          <w:szCs w:val="20"/>
          <w:color w:val="auto"/>
        </w:rPr>
      </w:pPr>
    </w:p>
    <w:tbl>
      <w:tblPr>
        <w:tblLayout w:type="fixed"/>
        <w:tblInd w:w="10" w:type="dxa"/>
        <w:tblCellMar>
          <w:top w:w="0" w:type="dxa"/>
          <w:left w:w="0" w:type="dxa"/>
          <w:bottom w:w="0" w:type="dxa"/>
          <w:right w:w="0" w:type="dxa"/>
        </w:tblCellMar>
      </w:tblPr>
      <w:tr>
        <w:trPr>
          <w:trHeight w:val="309"/>
        </w:trPr>
        <w:tc>
          <w:tcPr>
            <w:tcW w:w="460" w:type="dxa"/>
            <w:vAlign w:val="bottom"/>
            <w:tcBorders>
              <w:top w:val="single" w:sz="8" w:color="auto"/>
              <w:left w:val="single" w:sz="8" w:color="auto"/>
              <w:right w:val="single" w:sz="8" w:color="auto"/>
            </w:tcBorders>
          </w:tcPr>
          <w:p>
            <w:pPr>
              <w:spacing w:after="0"/>
              <w:rPr>
                <w:sz w:val="24"/>
                <w:szCs w:val="24"/>
                <w:color w:val="auto"/>
              </w:rPr>
            </w:pPr>
          </w:p>
        </w:tc>
        <w:tc>
          <w:tcPr>
            <w:tcW w:w="5560" w:type="dxa"/>
            <w:vAlign w:val="bottom"/>
            <w:tcBorders>
              <w:top w:val="single" w:sz="8" w:color="auto"/>
              <w:right w:val="single" w:sz="8" w:color="auto"/>
            </w:tcBorders>
          </w:tcPr>
          <w:p>
            <w:pPr>
              <w:spacing w:after="0"/>
              <w:rPr>
                <w:sz w:val="24"/>
                <w:szCs w:val="24"/>
                <w:color w:val="auto"/>
              </w:rPr>
            </w:pPr>
          </w:p>
        </w:tc>
        <w:tc>
          <w:tcPr>
            <w:tcW w:w="1660" w:type="dxa"/>
            <w:vAlign w:val="bottom"/>
            <w:tcBorders>
              <w:top w:val="single" w:sz="8" w:color="auto"/>
              <w:bottom w:val="single" w:sz="8" w:color="auto"/>
            </w:tcBorders>
          </w:tcPr>
          <w:p>
            <w:pPr>
              <w:spacing w:after="0"/>
              <w:rPr>
                <w:sz w:val="24"/>
                <w:szCs w:val="24"/>
                <w:color w:val="auto"/>
              </w:rPr>
            </w:pPr>
          </w:p>
        </w:tc>
        <w:tc>
          <w:tcPr>
            <w:tcW w:w="6200" w:type="dxa"/>
            <w:vAlign w:val="bottom"/>
            <w:tcBorders>
              <w:top w:val="single" w:sz="8" w:color="auto"/>
              <w:bottom w:val="single" w:sz="8" w:color="auto"/>
            </w:tcBorders>
            <w:gridSpan w:val="4"/>
          </w:tcPr>
          <w:p>
            <w:pPr>
              <w:jc w:val="right"/>
              <w:ind w:right="970"/>
              <w:spacing w:after="0"/>
              <w:rPr>
                <w:sz w:val="20"/>
                <w:szCs w:val="20"/>
                <w:color w:val="auto"/>
              </w:rPr>
            </w:pPr>
            <w:r>
              <w:rPr>
                <w:rFonts w:ascii="Times New Roman" w:cs="Times New Roman" w:eastAsia="Times New Roman" w:hAnsi="Times New Roman"/>
                <w:sz w:val="22"/>
                <w:szCs w:val="22"/>
                <w:b w:val="1"/>
                <w:bCs w:val="1"/>
                <w:color w:val="auto"/>
              </w:rPr>
              <w:t>Извори и износи средстава (у динарима)</w:t>
            </w:r>
          </w:p>
        </w:tc>
        <w:tc>
          <w:tcPr>
            <w:tcW w:w="1640" w:type="dxa"/>
            <w:vAlign w:val="bottom"/>
            <w:tcBorders>
              <w:top w:val="single" w:sz="8" w:color="auto"/>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2"/>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right w:val="single" w:sz="8" w:color="auto"/>
            </w:tcBorders>
            <w:vMerge w:val="restart"/>
          </w:tcPr>
          <w:p>
            <w:pPr>
              <w:ind w:left="2060"/>
              <w:spacing w:after="0"/>
              <w:rPr>
                <w:sz w:val="20"/>
                <w:szCs w:val="20"/>
                <w:color w:val="auto"/>
              </w:rPr>
            </w:pPr>
            <w:r>
              <w:rPr>
                <w:rFonts w:ascii="Times New Roman" w:cs="Times New Roman" w:eastAsia="Times New Roman" w:hAnsi="Times New Roman"/>
                <w:sz w:val="22"/>
                <w:szCs w:val="22"/>
                <w:b w:val="1"/>
                <w:bCs w:val="1"/>
                <w:color w:val="auto"/>
              </w:rPr>
              <w:t>Врста расхода</w:t>
            </w:r>
          </w:p>
        </w:tc>
        <w:tc>
          <w:tcPr>
            <w:tcW w:w="166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8"/>
              </w:rPr>
              <w:t>Буџет</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8"/>
              </w:rPr>
              <w:t>Приходи од</w:t>
            </w:r>
          </w:p>
        </w:tc>
        <w:tc>
          <w:tcPr>
            <w:tcW w:w="142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460" w:type="dxa"/>
            <w:vAlign w:val="bottom"/>
            <w:tcBorders>
              <w:left w:val="single" w:sz="8" w:color="auto"/>
              <w:right w:val="single" w:sz="8" w:color="auto"/>
            </w:tcBorders>
          </w:tcPr>
          <w:p>
            <w:pPr>
              <w:spacing w:after="0"/>
              <w:rPr>
                <w:sz w:val="21"/>
                <w:szCs w:val="21"/>
                <w:color w:val="auto"/>
              </w:rPr>
            </w:pPr>
          </w:p>
        </w:tc>
        <w:tc>
          <w:tcPr>
            <w:tcW w:w="5560" w:type="dxa"/>
            <w:vAlign w:val="bottom"/>
            <w:tcBorders>
              <w:right w:val="single" w:sz="8" w:color="auto"/>
            </w:tcBorders>
            <w:vMerge w:val="continue"/>
          </w:tcPr>
          <w:p>
            <w:pPr>
              <w:spacing w:after="0"/>
              <w:rPr>
                <w:sz w:val="21"/>
                <w:szCs w:val="21"/>
                <w:color w:val="auto"/>
              </w:rPr>
            </w:pPr>
          </w:p>
        </w:tc>
        <w:tc>
          <w:tcPr>
            <w:tcW w:w="1660" w:type="dxa"/>
            <w:vAlign w:val="bottom"/>
            <w:tcBorders>
              <w:right w:val="single" w:sz="8" w:color="auto"/>
            </w:tcBorders>
            <w:vMerge w:val="restart"/>
          </w:tcPr>
          <w:p>
            <w:pPr>
              <w:jc w:val="right"/>
              <w:ind w:right="270"/>
              <w:spacing w:after="0"/>
              <w:rPr>
                <w:sz w:val="20"/>
                <w:szCs w:val="20"/>
                <w:color w:val="auto"/>
              </w:rPr>
            </w:pPr>
            <w:r>
              <w:rPr>
                <w:rFonts w:ascii="Times New Roman" w:cs="Times New Roman" w:eastAsia="Times New Roman" w:hAnsi="Times New Roman"/>
                <w:sz w:val="22"/>
                <w:szCs w:val="22"/>
                <w:b w:val="1"/>
                <w:bCs w:val="1"/>
                <w:color w:val="auto"/>
              </w:rPr>
              <w:t>Буџет РС</w:t>
            </w:r>
          </w:p>
        </w:tc>
        <w:tc>
          <w:tcPr>
            <w:tcW w:w="16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Сопствени</w:t>
            </w:r>
          </w:p>
        </w:tc>
        <w:tc>
          <w:tcPr>
            <w:tcW w:w="15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јединице</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8"/>
              </w:rPr>
              <w:t>донација,</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Остала</w:t>
            </w:r>
          </w:p>
        </w:tc>
        <w:tc>
          <w:tcPr>
            <w:tcW w:w="1640" w:type="dxa"/>
            <w:vAlign w:val="bottom"/>
            <w:tcBorders>
              <w:right w:val="single" w:sz="8" w:color="auto"/>
            </w:tcBorders>
            <w:vMerge w:val="restart"/>
          </w:tcPr>
          <w:p>
            <w:pPr>
              <w:jc w:val="right"/>
              <w:ind w:right="350"/>
              <w:spacing w:after="0"/>
              <w:rPr>
                <w:sz w:val="20"/>
                <w:szCs w:val="20"/>
                <w:color w:val="auto"/>
              </w:rPr>
            </w:pPr>
            <w:r>
              <w:rPr>
                <w:rFonts w:ascii="Times New Roman" w:cs="Times New Roman" w:eastAsia="Times New Roman" w:hAnsi="Times New Roman"/>
                <w:sz w:val="22"/>
                <w:szCs w:val="22"/>
                <w:b w:val="1"/>
                <w:bCs w:val="1"/>
                <w:color w:val="auto"/>
              </w:rPr>
              <w:t>Укупно</w:t>
            </w:r>
          </w:p>
        </w:tc>
        <w:tc>
          <w:tcPr>
            <w:tcW w:w="0" w:type="dxa"/>
            <w:vAlign w:val="bottom"/>
          </w:tcPr>
          <w:p>
            <w:pPr>
              <w:spacing w:after="0"/>
              <w:rPr>
                <w:sz w:val="1"/>
                <w:szCs w:val="1"/>
                <w:color w:val="auto"/>
              </w:rPr>
            </w:pPr>
          </w:p>
        </w:tc>
      </w:tr>
      <w:tr>
        <w:trPr>
          <w:trHeight w:val="127"/>
        </w:trPr>
        <w:tc>
          <w:tcPr>
            <w:tcW w:w="460" w:type="dxa"/>
            <w:vAlign w:val="bottom"/>
            <w:tcBorders>
              <w:left w:val="single" w:sz="8" w:color="auto"/>
              <w:right w:val="single" w:sz="8" w:color="auto"/>
            </w:tcBorders>
          </w:tcPr>
          <w:p>
            <w:pPr>
              <w:spacing w:after="0"/>
              <w:rPr>
                <w:sz w:val="11"/>
                <w:szCs w:val="11"/>
                <w:color w:val="auto"/>
              </w:rPr>
            </w:pPr>
          </w:p>
        </w:tc>
        <w:tc>
          <w:tcPr>
            <w:tcW w:w="5560" w:type="dxa"/>
            <w:vAlign w:val="bottom"/>
            <w:tcBorders>
              <w:right w:val="single" w:sz="8" w:color="auto"/>
            </w:tcBorders>
          </w:tcPr>
          <w:p>
            <w:pPr>
              <w:spacing w:after="0"/>
              <w:rPr>
                <w:sz w:val="11"/>
                <w:szCs w:val="11"/>
                <w:color w:val="auto"/>
              </w:rPr>
            </w:pPr>
          </w:p>
        </w:tc>
        <w:tc>
          <w:tcPr>
            <w:tcW w:w="1660" w:type="dxa"/>
            <w:vAlign w:val="bottom"/>
            <w:tcBorders>
              <w:right w:val="single" w:sz="8" w:color="auto"/>
            </w:tcBorders>
            <w:vMerge w:val="continue"/>
          </w:tcPr>
          <w:p>
            <w:pPr>
              <w:spacing w:after="0"/>
              <w:rPr>
                <w:sz w:val="11"/>
                <w:szCs w:val="11"/>
                <w:color w:val="auto"/>
              </w:rPr>
            </w:pPr>
          </w:p>
        </w:tc>
        <w:tc>
          <w:tcPr>
            <w:tcW w:w="16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b w:val="1"/>
                <w:bCs w:val="1"/>
                <w:color w:val="auto"/>
              </w:rPr>
              <w:t>приходи</w:t>
            </w:r>
          </w:p>
        </w:tc>
        <w:tc>
          <w:tcPr>
            <w:tcW w:w="15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b w:val="1"/>
                <w:bCs w:val="1"/>
                <w:color w:val="auto"/>
              </w:rPr>
              <w:t>локалне</w:t>
            </w:r>
          </w:p>
        </w:tc>
        <w:tc>
          <w:tcPr>
            <w:tcW w:w="1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b w:val="1"/>
                <w:bCs w:val="1"/>
                <w:color w:val="auto"/>
              </w:rPr>
              <w:t>поклона и</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средства</w:t>
            </w:r>
          </w:p>
        </w:tc>
        <w:tc>
          <w:tcPr>
            <w:tcW w:w="16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460" w:type="dxa"/>
            <w:vAlign w:val="bottom"/>
            <w:tcBorders>
              <w:left w:val="single" w:sz="8" w:color="auto"/>
              <w:right w:val="single" w:sz="8" w:color="auto"/>
            </w:tcBorders>
          </w:tcPr>
          <w:p>
            <w:pPr>
              <w:spacing w:after="0"/>
              <w:rPr>
                <w:sz w:val="11"/>
                <w:szCs w:val="11"/>
                <w:color w:val="auto"/>
              </w:rPr>
            </w:pPr>
          </w:p>
        </w:tc>
        <w:tc>
          <w:tcPr>
            <w:tcW w:w="5560" w:type="dxa"/>
            <w:vAlign w:val="bottom"/>
            <w:tcBorders>
              <w:right w:val="single" w:sz="8" w:color="auto"/>
            </w:tcBorders>
          </w:tcPr>
          <w:p>
            <w:pPr>
              <w:spacing w:after="0"/>
              <w:rPr>
                <w:sz w:val="11"/>
                <w:szCs w:val="11"/>
                <w:color w:val="auto"/>
              </w:rPr>
            </w:pPr>
          </w:p>
        </w:tc>
        <w:tc>
          <w:tcPr>
            <w:tcW w:w="1660" w:type="dxa"/>
            <w:vAlign w:val="bottom"/>
            <w:tcBorders>
              <w:right w:val="single" w:sz="8" w:color="auto"/>
            </w:tcBorders>
          </w:tcPr>
          <w:p>
            <w:pPr>
              <w:spacing w:after="0"/>
              <w:rPr>
                <w:sz w:val="11"/>
                <w:szCs w:val="11"/>
                <w:color w:val="auto"/>
              </w:rPr>
            </w:pPr>
          </w:p>
        </w:tc>
        <w:tc>
          <w:tcPr>
            <w:tcW w:w="1640" w:type="dxa"/>
            <w:vAlign w:val="bottom"/>
            <w:tcBorders>
              <w:right w:val="single" w:sz="8" w:color="auto"/>
            </w:tcBorders>
            <w:vMerge w:val="continue"/>
          </w:tcPr>
          <w:p>
            <w:pPr>
              <w:spacing w:after="0"/>
              <w:rPr>
                <w:sz w:val="11"/>
                <w:szCs w:val="11"/>
                <w:color w:val="auto"/>
              </w:rPr>
            </w:pPr>
          </w:p>
        </w:tc>
        <w:tc>
          <w:tcPr>
            <w:tcW w:w="1580" w:type="dxa"/>
            <w:vAlign w:val="bottom"/>
            <w:tcBorders>
              <w:right w:val="single" w:sz="8" w:color="auto"/>
            </w:tcBorders>
            <w:vMerge w:val="continue"/>
          </w:tcPr>
          <w:p>
            <w:pPr>
              <w:spacing w:after="0"/>
              <w:rPr>
                <w:sz w:val="11"/>
                <w:szCs w:val="11"/>
                <w:color w:val="auto"/>
              </w:rPr>
            </w:pPr>
          </w:p>
        </w:tc>
        <w:tc>
          <w:tcPr>
            <w:tcW w:w="1560" w:type="dxa"/>
            <w:vAlign w:val="bottom"/>
            <w:tcBorders>
              <w:right w:val="single" w:sz="8" w:color="auto"/>
            </w:tcBorders>
            <w:vMerge w:val="continue"/>
          </w:tcPr>
          <w:p>
            <w:pPr>
              <w:spacing w:after="0"/>
              <w:rPr>
                <w:sz w:val="11"/>
                <w:szCs w:val="11"/>
                <w:color w:val="auto"/>
              </w:rPr>
            </w:pPr>
          </w:p>
        </w:tc>
        <w:tc>
          <w:tcPr>
            <w:tcW w:w="1420" w:type="dxa"/>
            <w:vAlign w:val="bottom"/>
            <w:tcBorders>
              <w:right w:val="single" w:sz="8" w:color="auto"/>
            </w:tcBorders>
            <w:vMerge w:val="continue"/>
          </w:tcPr>
          <w:p>
            <w:pPr>
              <w:spacing w:after="0"/>
              <w:rPr>
                <w:sz w:val="11"/>
                <w:szCs w:val="11"/>
                <w:color w:val="auto"/>
              </w:rPr>
            </w:pPr>
          </w:p>
        </w:tc>
        <w:tc>
          <w:tcPr>
            <w:tcW w:w="16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460" w:type="dxa"/>
            <w:vAlign w:val="bottom"/>
            <w:tcBorders>
              <w:left w:val="single" w:sz="8" w:color="auto"/>
              <w:right w:val="single" w:sz="8" w:color="auto"/>
            </w:tcBorders>
          </w:tcPr>
          <w:p>
            <w:pPr>
              <w:spacing w:after="0"/>
              <w:rPr>
                <w:sz w:val="21"/>
                <w:szCs w:val="21"/>
                <w:color w:val="auto"/>
              </w:rPr>
            </w:pPr>
          </w:p>
        </w:tc>
        <w:tc>
          <w:tcPr>
            <w:tcW w:w="5560" w:type="dxa"/>
            <w:vAlign w:val="bottom"/>
            <w:tcBorders>
              <w:right w:val="single" w:sz="8" w:color="auto"/>
            </w:tcBorders>
          </w:tcPr>
          <w:p>
            <w:pPr>
              <w:spacing w:after="0"/>
              <w:rPr>
                <w:sz w:val="21"/>
                <w:szCs w:val="21"/>
                <w:color w:val="auto"/>
              </w:rPr>
            </w:pPr>
          </w:p>
        </w:tc>
        <w:tc>
          <w:tcPr>
            <w:tcW w:w="1660" w:type="dxa"/>
            <w:vAlign w:val="bottom"/>
            <w:tcBorders>
              <w:right w:val="single" w:sz="8" w:color="auto"/>
            </w:tcBorders>
          </w:tcPr>
          <w:p>
            <w:pPr>
              <w:spacing w:after="0"/>
              <w:rPr>
                <w:sz w:val="21"/>
                <w:szCs w:val="21"/>
                <w:color w:val="auto"/>
              </w:rPr>
            </w:pPr>
          </w:p>
        </w:tc>
        <w:tc>
          <w:tcPr>
            <w:tcW w:w="1640" w:type="dxa"/>
            <w:vAlign w:val="bottom"/>
            <w:tcBorders>
              <w:right w:val="single" w:sz="8" w:color="auto"/>
            </w:tcBorders>
          </w:tcPr>
          <w:p>
            <w:pPr>
              <w:spacing w:after="0"/>
              <w:rPr>
                <w:sz w:val="21"/>
                <w:szCs w:val="21"/>
                <w:color w:val="auto"/>
              </w:rPr>
            </w:pPr>
          </w:p>
        </w:tc>
        <w:tc>
          <w:tcPr>
            <w:tcW w:w="15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8"/>
              </w:rPr>
              <w:t>самоуправе</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помоћи</w:t>
            </w:r>
          </w:p>
        </w:tc>
        <w:tc>
          <w:tcPr>
            <w:tcW w:w="1420" w:type="dxa"/>
            <w:vAlign w:val="bottom"/>
            <w:tcBorders>
              <w:right w:val="single" w:sz="8" w:color="auto"/>
            </w:tcBorders>
          </w:tcPr>
          <w:p>
            <w:pPr>
              <w:spacing w:after="0"/>
              <w:rPr>
                <w:sz w:val="21"/>
                <w:szCs w:val="21"/>
                <w:color w:val="auto"/>
              </w:rPr>
            </w:pPr>
          </w:p>
        </w:tc>
        <w:tc>
          <w:tcPr>
            <w:tcW w:w="16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12"/>
        </w:trPr>
        <w:tc>
          <w:tcPr>
            <w:tcW w:w="460" w:type="dxa"/>
            <w:vAlign w:val="bottom"/>
            <w:tcBorders>
              <w:left w:val="single" w:sz="8" w:color="auto"/>
              <w:bottom w:val="single" w:sz="8" w:color="auto"/>
              <w:right w:val="single" w:sz="8" w:color="auto"/>
            </w:tcBorders>
          </w:tcPr>
          <w:p>
            <w:pPr>
              <w:spacing w:after="0"/>
              <w:rPr>
                <w:sz w:val="9"/>
                <w:szCs w:val="9"/>
                <w:color w:val="auto"/>
              </w:rPr>
            </w:pPr>
          </w:p>
        </w:tc>
        <w:tc>
          <w:tcPr>
            <w:tcW w:w="5560" w:type="dxa"/>
            <w:vAlign w:val="bottom"/>
            <w:tcBorders>
              <w:bottom w:val="single" w:sz="8" w:color="auto"/>
              <w:right w:val="single" w:sz="8" w:color="auto"/>
            </w:tcBorders>
          </w:tcPr>
          <w:p>
            <w:pPr>
              <w:spacing w:after="0"/>
              <w:rPr>
                <w:sz w:val="9"/>
                <w:szCs w:val="9"/>
                <w:color w:val="auto"/>
              </w:rPr>
            </w:pPr>
          </w:p>
        </w:tc>
        <w:tc>
          <w:tcPr>
            <w:tcW w:w="1660" w:type="dxa"/>
            <w:vAlign w:val="bottom"/>
            <w:tcBorders>
              <w:bottom w:val="single" w:sz="8" w:color="auto"/>
              <w:right w:val="single" w:sz="8" w:color="auto"/>
            </w:tcBorders>
          </w:tcPr>
          <w:p>
            <w:pPr>
              <w:spacing w:after="0"/>
              <w:rPr>
                <w:sz w:val="9"/>
                <w:szCs w:val="9"/>
                <w:color w:val="auto"/>
              </w:rPr>
            </w:pPr>
          </w:p>
        </w:tc>
        <w:tc>
          <w:tcPr>
            <w:tcW w:w="1640" w:type="dxa"/>
            <w:vAlign w:val="bottom"/>
            <w:tcBorders>
              <w:bottom w:val="single" w:sz="8" w:color="auto"/>
              <w:right w:val="single" w:sz="8" w:color="auto"/>
            </w:tcBorders>
          </w:tcPr>
          <w:p>
            <w:pPr>
              <w:spacing w:after="0"/>
              <w:rPr>
                <w:sz w:val="9"/>
                <w:szCs w:val="9"/>
                <w:color w:val="auto"/>
              </w:rPr>
            </w:pPr>
          </w:p>
        </w:tc>
        <w:tc>
          <w:tcPr>
            <w:tcW w:w="1580" w:type="dxa"/>
            <w:vAlign w:val="bottom"/>
            <w:tcBorders>
              <w:bottom w:val="single" w:sz="8" w:color="auto"/>
              <w:right w:val="single" w:sz="8" w:color="auto"/>
            </w:tcBorders>
          </w:tcPr>
          <w:p>
            <w:pPr>
              <w:spacing w:after="0"/>
              <w:rPr>
                <w:sz w:val="9"/>
                <w:szCs w:val="9"/>
                <w:color w:val="auto"/>
              </w:rPr>
            </w:pPr>
          </w:p>
        </w:tc>
        <w:tc>
          <w:tcPr>
            <w:tcW w:w="1560" w:type="dxa"/>
            <w:vAlign w:val="bottom"/>
            <w:tcBorders>
              <w:bottom w:val="single" w:sz="8" w:color="auto"/>
              <w:right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16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92"/>
        </w:trPr>
        <w:tc>
          <w:tcPr>
            <w:tcW w:w="460" w:type="dxa"/>
            <w:vAlign w:val="bottom"/>
            <w:tcBorders>
              <w:left w:val="single" w:sz="8" w:color="auto"/>
              <w:right w:val="single" w:sz="8" w:color="auto"/>
            </w:tcBorders>
          </w:tcPr>
          <w:p>
            <w:pPr>
              <w:spacing w:after="0"/>
              <w:rPr>
                <w:sz w:val="24"/>
                <w:szCs w:val="24"/>
                <w:color w:val="auto"/>
              </w:rPr>
            </w:pPr>
          </w:p>
        </w:tc>
        <w:tc>
          <w:tcPr>
            <w:tcW w:w="7220" w:type="dxa"/>
            <w:vAlign w:val="bottom"/>
            <w:gridSpan w:val="2"/>
          </w:tcPr>
          <w:p>
            <w:pPr>
              <w:ind w:left="100"/>
              <w:spacing w:after="0"/>
              <w:rPr>
                <w:sz w:val="20"/>
                <w:szCs w:val="20"/>
                <w:color w:val="auto"/>
              </w:rPr>
            </w:pPr>
            <w:r>
              <w:rPr>
                <w:rFonts w:ascii="Times New Roman" w:cs="Times New Roman" w:eastAsia="Times New Roman" w:hAnsi="Times New Roman"/>
                <w:sz w:val="22"/>
                <w:szCs w:val="22"/>
                <w:b w:val="1"/>
                <w:bCs w:val="1"/>
                <w:color w:val="auto"/>
              </w:rPr>
              <w:t>А.0 Чување, одржавање и презентација заштићеног подручја</w:t>
            </w:r>
          </w:p>
        </w:tc>
        <w:tc>
          <w:tcPr>
            <w:tcW w:w="164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7"/>
        </w:trPr>
        <w:tc>
          <w:tcPr>
            <w:tcW w:w="460" w:type="dxa"/>
            <w:vAlign w:val="bottom"/>
            <w:tcBorders>
              <w:left w:val="single" w:sz="8" w:color="auto"/>
              <w:right w:val="single" w:sz="8" w:color="auto"/>
            </w:tcBorders>
          </w:tcPr>
          <w:p>
            <w:pPr>
              <w:spacing w:after="0"/>
              <w:rPr>
                <w:sz w:val="4"/>
                <w:szCs w:val="4"/>
                <w:color w:val="auto"/>
              </w:rPr>
            </w:pPr>
          </w:p>
        </w:tc>
        <w:tc>
          <w:tcPr>
            <w:tcW w:w="5560" w:type="dxa"/>
            <w:vAlign w:val="bottom"/>
            <w:tcBorders>
              <w:bottom w:val="single" w:sz="8" w:color="auto"/>
            </w:tcBorders>
          </w:tcPr>
          <w:p>
            <w:pPr>
              <w:spacing w:after="0"/>
              <w:rPr>
                <w:sz w:val="4"/>
                <w:szCs w:val="4"/>
                <w:color w:val="auto"/>
              </w:rPr>
            </w:pPr>
          </w:p>
        </w:tc>
        <w:tc>
          <w:tcPr>
            <w:tcW w:w="1660" w:type="dxa"/>
            <w:vAlign w:val="bottom"/>
            <w:tcBorders>
              <w:bottom w:val="single" w:sz="8" w:color="auto"/>
            </w:tcBorders>
          </w:tcPr>
          <w:p>
            <w:pPr>
              <w:spacing w:after="0"/>
              <w:rPr>
                <w:sz w:val="4"/>
                <w:szCs w:val="4"/>
                <w:color w:val="auto"/>
              </w:rPr>
            </w:pPr>
          </w:p>
        </w:tc>
        <w:tc>
          <w:tcPr>
            <w:tcW w:w="1640" w:type="dxa"/>
            <w:vAlign w:val="bottom"/>
            <w:tcBorders>
              <w:bottom w:val="single" w:sz="8" w:color="auto"/>
            </w:tcBorders>
          </w:tcPr>
          <w:p>
            <w:pPr>
              <w:spacing w:after="0"/>
              <w:rPr>
                <w:sz w:val="4"/>
                <w:szCs w:val="4"/>
                <w:color w:val="auto"/>
              </w:rPr>
            </w:pPr>
          </w:p>
        </w:tc>
        <w:tc>
          <w:tcPr>
            <w:tcW w:w="1580" w:type="dxa"/>
            <w:vAlign w:val="bottom"/>
            <w:tcBorders>
              <w:bottom w:val="single" w:sz="8" w:color="auto"/>
            </w:tcBorders>
          </w:tcPr>
          <w:p>
            <w:pPr>
              <w:spacing w:after="0"/>
              <w:rPr>
                <w:sz w:val="4"/>
                <w:szCs w:val="4"/>
                <w:color w:val="auto"/>
              </w:rPr>
            </w:pPr>
          </w:p>
        </w:tc>
        <w:tc>
          <w:tcPr>
            <w:tcW w:w="1560" w:type="dxa"/>
            <w:vAlign w:val="bottom"/>
            <w:tcBorders>
              <w:bottom w:val="single" w:sz="8" w:color="auto"/>
            </w:tcBorders>
          </w:tcPr>
          <w:p>
            <w:pPr>
              <w:spacing w:after="0"/>
              <w:rPr>
                <w:sz w:val="4"/>
                <w:szCs w:val="4"/>
                <w:color w:val="auto"/>
              </w:rPr>
            </w:pPr>
          </w:p>
        </w:tc>
        <w:tc>
          <w:tcPr>
            <w:tcW w:w="1420" w:type="dxa"/>
            <w:vAlign w:val="bottom"/>
            <w:tcBorders>
              <w:bottom w:val="single" w:sz="8" w:color="auto"/>
            </w:tcBorders>
          </w:tcPr>
          <w:p>
            <w:pPr>
              <w:spacing w:after="0"/>
              <w:rPr>
                <w:sz w:val="4"/>
                <w:szCs w:val="4"/>
                <w:color w:val="auto"/>
              </w:rPr>
            </w:pPr>
          </w:p>
        </w:tc>
        <w:tc>
          <w:tcPr>
            <w:tcW w:w="16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3"/>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b w:val="1"/>
                <w:bCs w:val="1"/>
                <w:color w:val="auto"/>
              </w:rPr>
              <w:t>А.1. Чуварска служба</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13.200.000,00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16.039.327,00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b w:val="1"/>
                <w:bCs w:val="1"/>
                <w:color w:val="auto"/>
              </w:rPr>
              <w:t>0,00</w:t>
            </w:r>
          </w:p>
        </w:tc>
        <w:tc>
          <w:tcPr>
            <w:tcW w:w="156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b w:val="1"/>
                <w:bCs w:val="1"/>
                <w:color w:val="auto"/>
              </w:rPr>
              <w:t>0,00</w:t>
            </w:r>
          </w:p>
        </w:tc>
        <w:tc>
          <w:tcPr>
            <w:tcW w:w="142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29.239.327,00</w:t>
            </w:r>
          </w:p>
        </w:tc>
        <w:tc>
          <w:tcPr>
            <w:tcW w:w="0" w:type="dxa"/>
            <w:vAlign w:val="bottom"/>
          </w:tcPr>
          <w:p>
            <w:pPr>
              <w:spacing w:after="0"/>
              <w:rPr>
                <w:sz w:val="1"/>
                <w:szCs w:val="1"/>
                <w:color w:val="auto"/>
              </w:rPr>
            </w:pPr>
          </w:p>
        </w:tc>
      </w:tr>
      <w:tr>
        <w:trPr>
          <w:trHeight w:val="369"/>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А.1.1. Бруто зараде чувара</w:t>
            </w:r>
          </w:p>
        </w:tc>
        <w:tc>
          <w:tcPr>
            <w:tcW w:w="1660" w:type="dxa"/>
            <w:vAlign w:val="bottom"/>
            <w:tcBorders>
              <w:right w:val="single" w:sz="8" w:color="auto"/>
            </w:tcBorders>
            <w:vMerge w:val="restart"/>
          </w:tcPr>
          <w:p>
            <w:pPr>
              <w:jc w:val="right"/>
              <w:ind w:right="190"/>
              <w:spacing w:after="0"/>
              <w:rPr>
                <w:sz w:val="20"/>
                <w:szCs w:val="20"/>
                <w:color w:val="auto"/>
              </w:rPr>
            </w:pPr>
            <w:r>
              <w:rPr>
                <w:rFonts w:ascii="Times New Roman" w:cs="Times New Roman" w:eastAsia="Times New Roman" w:hAnsi="Times New Roman"/>
                <w:sz w:val="22"/>
                <w:szCs w:val="22"/>
                <w:color w:val="auto"/>
              </w:rPr>
              <w:t>13.200.000,00</w:t>
            </w:r>
          </w:p>
        </w:tc>
        <w:tc>
          <w:tcPr>
            <w:tcW w:w="16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5.559.327,00</w:t>
            </w:r>
          </w:p>
        </w:tc>
        <w:tc>
          <w:tcPr>
            <w:tcW w:w="1580" w:type="dxa"/>
            <w:vAlign w:val="bottom"/>
            <w:tcBorders>
              <w:right w:val="single" w:sz="8" w:color="auto"/>
            </w:tcBorders>
            <w:vMerge w:val="restart"/>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60" w:type="dxa"/>
            <w:vAlign w:val="bottom"/>
            <w:tcBorders>
              <w:right w:val="single" w:sz="8" w:color="auto"/>
            </w:tcBorders>
            <w:vMerge w:val="restart"/>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42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18.759.327,00</w:t>
            </w:r>
          </w:p>
        </w:tc>
        <w:tc>
          <w:tcPr>
            <w:tcW w:w="0" w:type="dxa"/>
            <w:vAlign w:val="bottom"/>
          </w:tcPr>
          <w:p>
            <w:pPr>
              <w:spacing w:after="0"/>
              <w:rPr>
                <w:sz w:val="1"/>
                <w:szCs w:val="1"/>
                <w:color w:val="auto"/>
              </w:rPr>
            </w:pPr>
          </w:p>
        </w:tc>
      </w:tr>
      <w:tr>
        <w:trPr>
          <w:trHeight w:val="127"/>
        </w:trPr>
        <w:tc>
          <w:tcPr>
            <w:tcW w:w="460" w:type="dxa"/>
            <w:vAlign w:val="bottom"/>
            <w:tcBorders>
              <w:left w:val="single" w:sz="8" w:color="auto"/>
              <w:right w:val="single" w:sz="8" w:color="auto"/>
            </w:tcBorders>
          </w:tcPr>
          <w:p>
            <w:pPr>
              <w:spacing w:after="0"/>
              <w:rPr>
                <w:sz w:val="11"/>
                <w:szCs w:val="11"/>
                <w:color w:val="auto"/>
              </w:rPr>
            </w:pPr>
          </w:p>
        </w:tc>
        <w:tc>
          <w:tcPr>
            <w:tcW w:w="5560" w:type="dxa"/>
            <w:vAlign w:val="bottom"/>
            <w:tcBorders>
              <w:bottom w:val="single" w:sz="8" w:color="auto"/>
              <w:right w:val="single" w:sz="8" w:color="auto"/>
            </w:tcBorders>
          </w:tcPr>
          <w:p>
            <w:pPr>
              <w:spacing w:after="0"/>
              <w:rPr>
                <w:sz w:val="11"/>
                <w:szCs w:val="11"/>
                <w:color w:val="auto"/>
              </w:rPr>
            </w:pPr>
          </w:p>
        </w:tc>
        <w:tc>
          <w:tcPr>
            <w:tcW w:w="1660" w:type="dxa"/>
            <w:vAlign w:val="bottom"/>
            <w:tcBorders>
              <w:bottom w:val="single" w:sz="8" w:color="auto"/>
              <w:right w:val="single" w:sz="8" w:color="auto"/>
            </w:tcBorders>
            <w:vMerge w:val="continue"/>
          </w:tcPr>
          <w:p>
            <w:pPr>
              <w:spacing w:after="0"/>
              <w:rPr>
                <w:sz w:val="11"/>
                <w:szCs w:val="11"/>
                <w:color w:val="auto"/>
              </w:rPr>
            </w:pPr>
          </w:p>
        </w:tc>
        <w:tc>
          <w:tcPr>
            <w:tcW w:w="1640" w:type="dxa"/>
            <w:vAlign w:val="bottom"/>
            <w:tcBorders>
              <w:bottom w:val="single" w:sz="8" w:color="auto"/>
              <w:right w:val="single" w:sz="8" w:color="auto"/>
            </w:tcBorders>
            <w:vMerge w:val="continue"/>
          </w:tcPr>
          <w:p>
            <w:pPr>
              <w:spacing w:after="0"/>
              <w:rPr>
                <w:sz w:val="11"/>
                <w:szCs w:val="11"/>
                <w:color w:val="auto"/>
              </w:rPr>
            </w:pPr>
          </w:p>
        </w:tc>
        <w:tc>
          <w:tcPr>
            <w:tcW w:w="1580" w:type="dxa"/>
            <w:vAlign w:val="bottom"/>
            <w:tcBorders>
              <w:bottom w:val="single" w:sz="8" w:color="auto"/>
              <w:right w:val="single" w:sz="8" w:color="auto"/>
            </w:tcBorders>
            <w:vMerge w:val="continue"/>
          </w:tcPr>
          <w:p>
            <w:pPr>
              <w:spacing w:after="0"/>
              <w:rPr>
                <w:sz w:val="11"/>
                <w:szCs w:val="11"/>
                <w:color w:val="auto"/>
              </w:rPr>
            </w:pPr>
          </w:p>
        </w:tc>
        <w:tc>
          <w:tcPr>
            <w:tcW w:w="1560" w:type="dxa"/>
            <w:vAlign w:val="bottom"/>
            <w:tcBorders>
              <w:bottom w:val="single" w:sz="8" w:color="auto"/>
              <w:right w:val="single" w:sz="8" w:color="auto"/>
            </w:tcBorders>
            <w:vMerge w:val="continue"/>
          </w:tcPr>
          <w:p>
            <w:pPr>
              <w:spacing w:after="0"/>
              <w:rPr>
                <w:sz w:val="11"/>
                <w:szCs w:val="11"/>
                <w:color w:val="auto"/>
              </w:rPr>
            </w:pPr>
          </w:p>
        </w:tc>
        <w:tc>
          <w:tcPr>
            <w:tcW w:w="1420" w:type="dxa"/>
            <w:vAlign w:val="bottom"/>
            <w:tcBorders>
              <w:bottom w:val="single" w:sz="8" w:color="auto"/>
              <w:right w:val="single" w:sz="8" w:color="auto"/>
            </w:tcBorders>
            <w:vMerge w:val="continue"/>
          </w:tcPr>
          <w:p>
            <w:pPr>
              <w:spacing w:after="0"/>
              <w:rPr>
                <w:sz w:val="11"/>
                <w:szCs w:val="11"/>
                <w:color w:val="auto"/>
              </w:rPr>
            </w:pPr>
          </w:p>
        </w:tc>
        <w:tc>
          <w:tcPr>
            <w:tcW w:w="1640" w:type="dxa"/>
            <w:vAlign w:val="bottom"/>
            <w:tcBorders>
              <w:bottom w:val="single" w:sz="8" w:color="auto"/>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371"/>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А.1.2. Остали трошкови чуварске службе</w:t>
            </w:r>
          </w:p>
        </w:tc>
        <w:tc>
          <w:tcPr>
            <w:tcW w:w="166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5"/>
        </w:trPr>
        <w:tc>
          <w:tcPr>
            <w:tcW w:w="460" w:type="dxa"/>
            <w:vAlign w:val="bottom"/>
            <w:tcBorders>
              <w:left w:val="single" w:sz="8" w:color="auto"/>
              <w:right w:val="single" w:sz="8" w:color="auto"/>
            </w:tcBorders>
          </w:tcPr>
          <w:p>
            <w:pPr>
              <w:spacing w:after="0"/>
              <w:rPr>
                <w:sz w:val="22"/>
                <w:szCs w:val="22"/>
                <w:color w:val="auto"/>
              </w:rPr>
            </w:pPr>
          </w:p>
        </w:tc>
        <w:tc>
          <w:tcPr>
            <w:tcW w:w="5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(гориво,регистрације аута, дневнице, службена одећа и</w:t>
            </w:r>
          </w:p>
        </w:tc>
        <w:tc>
          <w:tcPr>
            <w:tcW w:w="1660" w:type="dxa"/>
            <w:vAlign w:val="bottom"/>
            <w:tcBorders>
              <w:right w:val="single" w:sz="8" w:color="auto"/>
            </w:tcBorders>
          </w:tcPr>
          <w:p>
            <w:pPr>
              <w:spacing w:after="0"/>
              <w:rPr>
                <w:sz w:val="22"/>
                <w:szCs w:val="22"/>
                <w:color w:val="auto"/>
              </w:rPr>
            </w:pPr>
          </w:p>
        </w:tc>
        <w:tc>
          <w:tcPr>
            <w:tcW w:w="1640" w:type="dxa"/>
            <w:vAlign w:val="bottom"/>
            <w:tcBorders>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1560" w:type="dxa"/>
            <w:vAlign w:val="bottom"/>
            <w:tcBorders>
              <w:right w:val="single" w:sz="8" w:color="auto"/>
            </w:tcBorders>
          </w:tcPr>
          <w:p>
            <w:pPr>
              <w:spacing w:after="0"/>
              <w:rPr>
                <w:sz w:val="22"/>
                <w:szCs w:val="22"/>
                <w:color w:val="auto"/>
              </w:rPr>
            </w:pPr>
          </w:p>
        </w:tc>
        <w:tc>
          <w:tcPr>
            <w:tcW w:w="1420" w:type="dxa"/>
            <w:vAlign w:val="bottom"/>
            <w:tcBorders>
              <w:right w:val="single" w:sz="8" w:color="auto"/>
            </w:tcBorders>
          </w:tcPr>
          <w:p>
            <w:pPr>
              <w:spacing w:after="0"/>
              <w:rPr>
                <w:sz w:val="22"/>
                <w:szCs w:val="22"/>
                <w:color w:val="auto"/>
              </w:rPr>
            </w:pPr>
          </w:p>
        </w:tc>
        <w:tc>
          <w:tcPr>
            <w:tcW w:w="16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52"/>
        </w:trPr>
        <w:tc>
          <w:tcPr>
            <w:tcW w:w="460" w:type="dxa"/>
            <w:vAlign w:val="bottom"/>
            <w:tcBorders>
              <w:left w:val="single" w:sz="8" w:color="auto"/>
              <w:right w:val="single" w:sz="8" w:color="auto"/>
            </w:tcBorders>
          </w:tcPr>
          <w:p>
            <w:pPr>
              <w:spacing w:after="0"/>
              <w:rPr>
                <w:sz w:val="21"/>
                <w:szCs w:val="21"/>
                <w:color w:val="auto"/>
              </w:rPr>
            </w:pPr>
          </w:p>
        </w:tc>
        <w:tc>
          <w:tcPr>
            <w:tcW w:w="5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обућа, инструменати и опрема)</w:t>
            </w:r>
          </w:p>
        </w:tc>
        <w:tc>
          <w:tcPr>
            <w:tcW w:w="166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right w:val="single" w:sz="8" w:color="auto"/>
            </w:tcBorders>
            <w:vMerge w:val="restart"/>
          </w:tcPr>
          <w:p>
            <w:pPr>
              <w:jc w:val="right"/>
              <w:ind w:right="290"/>
              <w:spacing w:after="0"/>
              <w:rPr>
                <w:sz w:val="20"/>
                <w:szCs w:val="20"/>
                <w:color w:val="auto"/>
              </w:rPr>
            </w:pPr>
            <w:r>
              <w:rPr>
                <w:rFonts w:ascii="Times New Roman" w:cs="Times New Roman" w:eastAsia="Times New Roman" w:hAnsi="Times New Roman"/>
                <w:sz w:val="22"/>
                <w:szCs w:val="22"/>
                <w:color w:val="auto"/>
              </w:rPr>
              <w:t>3.680.000,00</w:t>
            </w:r>
          </w:p>
        </w:tc>
        <w:tc>
          <w:tcPr>
            <w:tcW w:w="1580" w:type="dxa"/>
            <w:vAlign w:val="bottom"/>
            <w:tcBorders>
              <w:right w:val="single" w:sz="8" w:color="auto"/>
            </w:tcBorders>
            <w:vMerge w:val="restart"/>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60" w:type="dxa"/>
            <w:vAlign w:val="bottom"/>
            <w:tcBorders>
              <w:right w:val="single" w:sz="8" w:color="auto"/>
            </w:tcBorders>
            <w:vMerge w:val="restart"/>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42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3.680.000,00</w:t>
            </w:r>
          </w:p>
        </w:tc>
        <w:tc>
          <w:tcPr>
            <w:tcW w:w="0" w:type="dxa"/>
            <w:vAlign w:val="bottom"/>
          </w:tcPr>
          <w:p>
            <w:pPr>
              <w:spacing w:after="0"/>
              <w:rPr>
                <w:sz w:val="1"/>
                <w:szCs w:val="1"/>
                <w:color w:val="auto"/>
              </w:rPr>
            </w:pPr>
          </w:p>
        </w:tc>
      </w:tr>
      <w:tr>
        <w:trPr>
          <w:trHeight w:val="133"/>
        </w:trPr>
        <w:tc>
          <w:tcPr>
            <w:tcW w:w="460" w:type="dxa"/>
            <w:vAlign w:val="bottom"/>
            <w:tcBorders>
              <w:left w:val="single" w:sz="8" w:color="auto"/>
              <w:right w:val="single" w:sz="8" w:color="auto"/>
            </w:tcBorders>
          </w:tcPr>
          <w:p>
            <w:pPr>
              <w:spacing w:after="0"/>
              <w:rPr>
                <w:sz w:val="11"/>
                <w:szCs w:val="11"/>
                <w:color w:val="auto"/>
              </w:rPr>
            </w:pPr>
          </w:p>
        </w:tc>
        <w:tc>
          <w:tcPr>
            <w:tcW w:w="5560" w:type="dxa"/>
            <w:vAlign w:val="bottom"/>
            <w:tcBorders>
              <w:bottom w:val="single" w:sz="8" w:color="auto"/>
              <w:right w:val="single" w:sz="8" w:color="auto"/>
            </w:tcBorders>
          </w:tcPr>
          <w:p>
            <w:pPr>
              <w:spacing w:after="0"/>
              <w:rPr>
                <w:sz w:val="11"/>
                <w:szCs w:val="11"/>
                <w:color w:val="auto"/>
              </w:rPr>
            </w:pPr>
          </w:p>
        </w:tc>
        <w:tc>
          <w:tcPr>
            <w:tcW w:w="1660" w:type="dxa"/>
            <w:vAlign w:val="bottom"/>
            <w:tcBorders>
              <w:bottom w:val="single" w:sz="8" w:color="auto"/>
              <w:right w:val="single" w:sz="8" w:color="auto"/>
            </w:tcBorders>
            <w:vMerge w:val="continue"/>
          </w:tcPr>
          <w:p>
            <w:pPr>
              <w:spacing w:after="0"/>
              <w:rPr>
                <w:sz w:val="11"/>
                <w:szCs w:val="11"/>
                <w:color w:val="auto"/>
              </w:rPr>
            </w:pPr>
          </w:p>
        </w:tc>
        <w:tc>
          <w:tcPr>
            <w:tcW w:w="1640" w:type="dxa"/>
            <w:vAlign w:val="bottom"/>
            <w:tcBorders>
              <w:bottom w:val="single" w:sz="8" w:color="auto"/>
              <w:right w:val="single" w:sz="8" w:color="auto"/>
            </w:tcBorders>
            <w:vMerge w:val="continue"/>
          </w:tcPr>
          <w:p>
            <w:pPr>
              <w:spacing w:after="0"/>
              <w:rPr>
                <w:sz w:val="11"/>
                <w:szCs w:val="11"/>
                <w:color w:val="auto"/>
              </w:rPr>
            </w:pPr>
          </w:p>
        </w:tc>
        <w:tc>
          <w:tcPr>
            <w:tcW w:w="1580" w:type="dxa"/>
            <w:vAlign w:val="bottom"/>
            <w:tcBorders>
              <w:bottom w:val="single" w:sz="8" w:color="auto"/>
              <w:right w:val="single" w:sz="8" w:color="auto"/>
            </w:tcBorders>
            <w:vMerge w:val="continue"/>
          </w:tcPr>
          <w:p>
            <w:pPr>
              <w:spacing w:after="0"/>
              <w:rPr>
                <w:sz w:val="11"/>
                <w:szCs w:val="11"/>
                <w:color w:val="auto"/>
              </w:rPr>
            </w:pPr>
          </w:p>
        </w:tc>
        <w:tc>
          <w:tcPr>
            <w:tcW w:w="1560" w:type="dxa"/>
            <w:vAlign w:val="bottom"/>
            <w:tcBorders>
              <w:bottom w:val="single" w:sz="8" w:color="auto"/>
              <w:right w:val="single" w:sz="8" w:color="auto"/>
            </w:tcBorders>
            <w:vMerge w:val="continue"/>
          </w:tcPr>
          <w:p>
            <w:pPr>
              <w:spacing w:after="0"/>
              <w:rPr>
                <w:sz w:val="11"/>
                <w:szCs w:val="11"/>
                <w:color w:val="auto"/>
              </w:rPr>
            </w:pPr>
          </w:p>
        </w:tc>
        <w:tc>
          <w:tcPr>
            <w:tcW w:w="1420" w:type="dxa"/>
            <w:vAlign w:val="bottom"/>
            <w:tcBorders>
              <w:bottom w:val="single" w:sz="8" w:color="auto"/>
              <w:right w:val="single" w:sz="8" w:color="auto"/>
            </w:tcBorders>
            <w:vMerge w:val="continue"/>
          </w:tcPr>
          <w:p>
            <w:pPr>
              <w:spacing w:after="0"/>
              <w:rPr>
                <w:sz w:val="11"/>
                <w:szCs w:val="11"/>
                <w:color w:val="auto"/>
              </w:rPr>
            </w:pPr>
          </w:p>
        </w:tc>
        <w:tc>
          <w:tcPr>
            <w:tcW w:w="1640" w:type="dxa"/>
            <w:vAlign w:val="bottom"/>
            <w:tcBorders>
              <w:bottom w:val="single" w:sz="8" w:color="auto"/>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349"/>
        </w:trPr>
        <w:tc>
          <w:tcPr>
            <w:tcW w:w="4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2"/>
                <w:szCs w:val="22"/>
                <w:b w:val="1"/>
                <w:bCs w:val="1"/>
                <w:color w:val="auto"/>
              </w:rPr>
              <w:t>A.</w:t>
            </w:r>
          </w:p>
        </w:tc>
        <w:tc>
          <w:tcPr>
            <w:tcW w:w="5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А.1.3. Набавке средстава рада (чамац, возило, мотор и</w:t>
            </w:r>
          </w:p>
        </w:tc>
        <w:tc>
          <w:tcPr>
            <w:tcW w:w="166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460" w:type="dxa"/>
            <w:vAlign w:val="bottom"/>
            <w:tcBorders>
              <w:left w:val="single" w:sz="8" w:color="auto"/>
              <w:right w:val="single" w:sz="8" w:color="auto"/>
            </w:tcBorders>
            <w:vMerge w:val="continue"/>
          </w:tcPr>
          <w:p>
            <w:pPr>
              <w:spacing w:after="0"/>
              <w:rPr>
                <w:sz w:val="21"/>
                <w:szCs w:val="21"/>
                <w:color w:val="auto"/>
              </w:rPr>
            </w:pPr>
          </w:p>
        </w:tc>
        <w:tc>
          <w:tcPr>
            <w:tcW w:w="5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др)</w:t>
            </w:r>
          </w:p>
        </w:tc>
        <w:tc>
          <w:tcPr>
            <w:tcW w:w="166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6.800.000,00</w:t>
            </w:r>
          </w:p>
        </w:tc>
        <w:tc>
          <w:tcPr>
            <w:tcW w:w="1580" w:type="dxa"/>
            <w:vAlign w:val="bottom"/>
            <w:tcBorders>
              <w:right w:val="single" w:sz="8" w:color="auto"/>
            </w:tcBorders>
            <w:vMerge w:val="restart"/>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60" w:type="dxa"/>
            <w:vAlign w:val="bottom"/>
            <w:tcBorders>
              <w:right w:val="single" w:sz="8" w:color="auto"/>
            </w:tcBorders>
            <w:vMerge w:val="restart"/>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42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6.800.000,00</w:t>
            </w:r>
          </w:p>
        </w:tc>
        <w:tc>
          <w:tcPr>
            <w:tcW w:w="0" w:type="dxa"/>
            <w:vAlign w:val="bottom"/>
          </w:tcPr>
          <w:p>
            <w:pPr>
              <w:spacing w:after="0"/>
              <w:rPr>
                <w:sz w:val="1"/>
                <w:szCs w:val="1"/>
                <w:color w:val="auto"/>
              </w:rPr>
            </w:pPr>
          </w:p>
        </w:tc>
      </w:tr>
      <w:tr>
        <w:trPr>
          <w:trHeight w:val="109"/>
        </w:trPr>
        <w:tc>
          <w:tcPr>
            <w:tcW w:w="460" w:type="dxa"/>
            <w:vAlign w:val="bottom"/>
            <w:tcBorders>
              <w:left w:val="single" w:sz="8" w:color="auto"/>
              <w:right w:val="single" w:sz="8" w:color="auto"/>
            </w:tcBorders>
          </w:tcPr>
          <w:p>
            <w:pPr>
              <w:spacing w:after="0"/>
              <w:rPr>
                <w:sz w:val="9"/>
                <w:szCs w:val="9"/>
                <w:color w:val="auto"/>
              </w:rPr>
            </w:pPr>
          </w:p>
        </w:tc>
        <w:tc>
          <w:tcPr>
            <w:tcW w:w="5560" w:type="dxa"/>
            <w:vAlign w:val="bottom"/>
            <w:tcBorders>
              <w:bottom w:val="single" w:sz="8" w:color="auto"/>
              <w:right w:val="single" w:sz="8" w:color="auto"/>
            </w:tcBorders>
          </w:tcPr>
          <w:p>
            <w:pPr>
              <w:spacing w:after="0"/>
              <w:rPr>
                <w:sz w:val="9"/>
                <w:szCs w:val="9"/>
                <w:color w:val="auto"/>
              </w:rPr>
            </w:pPr>
          </w:p>
        </w:tc>
        <w:tc>
          <w:tcPr>
            <w:tcW w:w="1660" w:type="dxa"/>
            <w:vAlign w:val="bottom"/>
            <w:tcBorders>
              <w:bottom w:val="single" w:sz="8" w:color="auto"/>
              <w:right w:val="single" w:sz="8" w:color="auto"/>
            </w:tcBorders>
            <w:vMerge w:val="continue"/>
          </w:tcPr>
          <w:p>
            <w:pPr>
              <w:spacing w:after="0"/>
              <w:rPr>
                <w:sz w:val="9"/>
                <w:szCs w:val="9"/>
                <w:color w:val="auto"/>
              </w:rPr>
            </w:pPr>
          </w:p>
        </w:tc>
        <w:tc>
          <w:tcPr>
            <w:tcW w:w="1640" w:type="dxa"/>
            <w:vAlign w:val="bottom"/>
            <w:tcBorders>
              <w:bottom w:val="single" w:sz="8" w:color="auto"/>
              <w:right w:val="single" w:sz="8" w:color="auto"/>
            </w:tcBorders>
            <w:vMerge w:val="continue"/>
          </w:tcPr>
          <w:p>
            <w:pPr>
              <w:spacing w:after="0"/>
              <w:rPr>
                <w:sz w:val="9"/>
                <w:szCs w:val="9"/>
                <w:color w:val="auto"/>
              </w:rPr>
            </w:pPr>
          </w:p>
        </w:tc>
        <w:tc>
          <w:tcPr>
            <w:tcW w:w="1580" w:type="dxa"/>
            <w:vAlign w:val="bottom"/>
            <w:tcBorders>
              <w:bottom w:val="single" w:sz="8" w:color="auto"/>
              <w:right w:val="single" w:sz="8" w:color="auto"/>
            </w:tcBorders>
            <w:vMerge w:val="continue"/>
          </w:tcPr>
          <w:p>
            <w:pPr>
              <w:spacing w:after="0"/>
              <w:rPr>
                <w:sz w:val="9"/>
                <w:szCs w:val="9"/>
                <w:color w:val="auto"/>
              </w:rPr>
            </w:pPr>
          </w:p>
        </w:tc>
        <w:tc>
          <w:tcPr>
            <w:tcW w:w="1560" w:type="dxa"/>
            <w:vAlign w:val="bottom"/>
            <w:tcBorders>
              <w:bottom w:val="single" w:sz="8" w:color="auto"/>
              <w:right w:val="single" w:sz="8" w:color="auto"/>
            </w:tcBorders>
            <w:vMerge w:val="continue"/>
          </w:tcPr>
          <w:p>
            <w:pPr>
              <w:spacing w:after="0"/>
              <w:rPr>
                <w:sz w:val="9"/>
                <w:szCs w:val="9"/>
                <w:color w:val="auto"/>
              </w:rPr>
            </w:pPr>
          </w:p>
        </w:tc>
        <w:tc>
          <w:tcPr>
            <w:tcW w:w="1420" w:type="dxa"/>
            <w:vAlign w:val="bottom"/>
            <w:tcBorders>
              <w:bottom w:val="single" w:sz="8" w:color="auto"/>
              <w:right w:val="single" w:sz="8" w:color="auto"/>
            </w:tcBorders>
            <w:vMerge w:val="continue"/>
          </w:tcPr>
          <w:p>
            <w:pPr>
              <w:spacing w:after="0"/>
              <w:rPr>
                <w:sz w:val="9"/>
                <w:szCs w:val="9"/>
                <w:color w:val="auto"/>
              </w:rPr>
            </w:pPr>
          </w:p>
        </w:tc>
        <w:tc>
          <w:tcPr>
            <w:tcW w:w="1640" w:type="dxa"/>
            <w:vAlign w:val="bottom"/>
            <w:tcBorders>
              <w:bottom w:val="single" w:sz="8" w:color="auto"/>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335"/>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b w:val="1"/>
                <w:bCs w:val="1"/>
                <w:color w:val="auto"/>
              </w:rPr>
              <w:t>А.2. Одржавање заштићеног подручја</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3.360.000,00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64.630.000,00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b w:val="1"/>
                <w:bCs w:val="1"/>
                <w:color w:val="auto"/>
              </w:rPr>
              <w:t>0,00</w:t>
            </w:r>
          </w:p>
        </w:tc>
        <w:tc>
          <w:tcPr>
            <w:tcW w:w="156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b w:val="1"/>
                <w:bCs w:val="1"/>
                <w:color w:val="auto"/>
              </w:rPr>
              <w:t>0,00</w:t>
            </w:r>
          </w:p>
        </w:tc>
        <w:tc>
          <w:tcPr>
            <w:tcW w:w="142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67.990.000,00</w:t>
            </w:r>
          </w:p>
        </w:tc>
        <w:tc>
          <w:tcPr>
            <w:tcW w:w="0" w:type="dxa"/>
            <w:vAlign w:val="bottom"/>
          </w:tcPr>
          <w:p>
            <w:pPr>
              <w:spacing w:after="0"/>
              <w:rPr>
                <w:sz w:val="1"/>
                <w:szCs w:val="1"/>
                <w:color w:val="auto"/>
              </w:rPr>
            </w:pPr>
          </w:p>
        </w:tc>
      </w:tr>
      <w:tr>
        <w:trPr>
          <w:trHeight w:val="382"/>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А.2.1. Бруто зараде осталог особља запосленог код</w:t>
            </w:r>
          </w:p>
        </w:tc>
        <w:tc>
          <w:tcPr>
            <w:tcW w:w="166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460" w:type="dxa"/>
            <w:vAlign w:val="bottom"/>
            <w:tcBorders>
              <w:left w:val="single" w:sz="8" w:color="auto"/>
              <w:right w:val="single" w:sz="8" w:color="auto"/>
            </w:tcBorders>
          </w:tcPr>
          <w:p>
            <w:pPr>
              <w:spacing w:after="0"/>
              <w:rPr>
                <w:sz w:val="21"/>
                <w:szCs w:val="21"/>
                <w:color w:val="auto"/>
              </w:rPr>
            </w:pPr>
          </w:p>
        </w:tc>
        <w:tc>
          <w:tcPr>
            <w:tcW w:w="5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управљача на пословима управљања заштићеним</w:t>
            </w:r>
          </w:p>
        </w:tc>
        <w:tc>
          <w:tcPr>
            <w:tcW w:w="1660" w:type="dxa"/>
            <w:vAlign w:val="bottom"/>
            <w:tcBorders>
              <w:right w:val="single" w:sz="8" w:color="auto"/>
            </w:tcBorders>
          </w:tcPr>
          <w:p>
            <w:pPr>
              <w:spacing w:after="0"/>
              <w:rPr>
                <w:sz w:val="21"/>
                <w:szCs w:val="21"/>
                <w:color w:val="auto"/>
              </w:rPr>
            </w:pPr>
          </w:p>
        </w:tc>
        <w:tc>
          <w:tcPr>
            <w:tcW w:w="1640" w:type="dxa"/>
            <w:vAlign w:val="bottom"/>
            <w:tcBorders>
              <w:right w:val="single" w:sz="8" w:color="auto"/>
            </w:tcBorders>
          </w:tcPr>
          <w:p>
            <w:pPr>
              <w:spacing w:after="0"/>
              <w:rPr>
                <w:sz w:val="21"/>
                <w:szCs w:val="21"/>
                <w:color w:val="auto"/>
              </w:rPr>
            </w:pPr>
          </w:p>
        </w:tc>
        <w:tc>
          <w:tcPr>
            <w:tcW w:w="1580" w:type="dxa"/>
            <w:vAlign w:val="bottom"/>
            <w:tcBorders>
              <w:right w:val="single" w:sz="8" w:color="auto"/>
            </w:tcBorders>
          </w:tcPr>
          <w:p>
            <w:pPr>
              <w:spacing w:after="0"/>
              <w:rPr>
                <w:sz w:val="21"/>
                <w:szCs w:val="21"/>
                <w:color w:val="auto"/>
              </w:rPr>
            </w:pPr>
          </w:p>
        </w:tc>
        <w:tc>
          <w:tcPr>
            <w:tcW w:w="156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16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54"/>
        </w:trPr>
        <w:tc>
          <w:tcPr>
            <w:tcW w:w="460" w:type="dxa"/>
            <w:vAlign w:val="bottom"/>
            <w:tcBorders>
              <w:left w:val="single" w:sz="8" w:color="auto"/>
              <w:right w:val="single" w:sz="8" w:color="auto"/>
            </w:tcBorders>
          </w:tcPr>
          <w:p>
            <w:pPr>
              <w:spacing w:after="0"/>
              <w:rPr>
                <w:sz w:val="22"/>
                <w:szCs w:val="22"/>
                <w:color w:val="auto"/>
              </w:rPr>
            </w:pPr>
          </w:p>
        </w:tc>
        <w:tc>
          <w:tcPr>
            <w:tcW w:w="5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подручјем и материјални трошкови њиховог рада</w:t>
            </w:r>
          </w:p>
        </w:tc>
        <w:tc>
          <w:tcPr>
            <w:tcW w:w="1660" w:type="dxa"/>
            <w:vAlign w:val="bottom"/>
            <w:tcBorders>
              <w:right w:val="single" w:sz="8" w:color="auto"/>
            </w:tcBorders>
          </w:tcPr>
          <w:p>
            <w:pPr>
              <w:spacing w:after="0"/>
              <w:rPr>
                <w:sz w:val="22"/>
                <w:szCs w:val="22"/>
                <w:color w:val="auto"/>
              </w:rPr>
            </w:pPr>
          </w:p>
        </w:tc>
        <w:tc>
          <w:tcPr>
            <w:tcW w:w="1640" w:type="dxa"/>
            <w:vAlign w:val="bottom"/>
            <w:tcBorders>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1560" w:type="dxa"/>
            <w:vAlign w:val="bottom"/>
            <w:tcBorders>
              <w:right w:val="single" w:sz="8" w:color="auto"/>
            </w:tcBorders>
          </w:tcPr>
          <w:p>
            <w:pPr>
              <w:spacing w:after="0"/>
              <w:rPr>
                <w:sz w:val="22"/>
                <w:szCs w:val="22"/>
                <w:color w:val="auto"/>
              </w:rPr>
            </w:pPr>
          </w:p>
        </w:tc>
        <w:tc>
          <w:tcPr>
            <w:tcW w:w="1420" w:type="dxa"/>
            <w:vAlign w:val="bottom"/>
            <w:tcBorders>
              <w:right w:val="single" w:sz="8" w:color="auto"/>
            </w:tcBorders>
          </w:tcPr>
          <w:p>
            <w:pPr>
              <w:spacing w:after="0"/>
              <w:rPr>
                <w:sz w:val="22"/>
                <w:szCs w:val="22"/>
                <w:color w:val="auto"/>
              </w:rPr>
            </w:pPr>
          </w:p>
        </w:tc>
        <w:tc>
          <w:tcPr>
            <w:tcW w:w="16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53"/>
        </w:trPr>
        <w:tc>
          <w:tcPr>
            <w:tcW w:w="460" w:type="dxa"/>
            <w:vAlign w:val="bottom"/>
            <w:tcBorders>
              <w:left w:val="single" w:sz="8" w:color="auto"/>
              <w:right w:val="single" w:sz="8" w:color="auto"/>
            </w:tcBorders>
          </w:tcPr>
          <w:p>
            <w:pPr>
              <w:spacing w:after="0"/>
              <w:rPr>
                <w:sz w:val="21"/>
                <w:szCs w:val="21"/>
                <w:color w:val="auto"/>
              </w:rPr>
            </w:pPr>
          </w:p>
        </w:tc>
        <w:tc>
          <w:tcPr>
            <w:tcW w:w="5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(израда управљачких докумената, програма, пројеката,</w:t>
            </w:r>
          </w:p>
        </w:tc>
        <w:tc>
          <w:tcPr>
            <w:tcW w:w="1660" w:type="dxa"/>
            <w:vAlign w:val="bottom"/>
            <w:tcBorders>
              <w:right w:val="single" w:sz="8" w:color="auto"/>
            </w:tcBorders>
          </w:tcPr>
          <w:p>
            <w:pPr>
              <w:spacing w:after="0"/>
              <w:rPr>
                <w:sz w:val="21"/>
                <w:szCs w:val="21"/>
                <w:color w:val="auto"/>
              </w:rPr>
            </w:pPr>
          </w:p>
        </w:tc>
        <w:tc>
          <w:tcPr>
            <w:tcW w:w="1640" w:type="dxa"/>
            <w:vAlign w:val="bottom"/>
            <w:tcBorders>
              <w:right w:val="single" w:sz="8" w:color="auto"/>
            </w:tcBorders>
          </w:tcPr>
          <w:p>
            <w:pPr>
              <w:spacing w:after="0"/>
              <w:rPr>
                <w:sz w:val="21"/>
                <w:szCs w:val="21"/>
                <w:color w:val="auto"/>
              </w:rPr>
            </w:pPr>
          </w:p>
        </w:tc>
        <w:tc>
          <w:tcPr>
            <w:tcW w:w="1580" w:type="dxa"/>
            <w:vAlign w:val="bottom"/>
            <w:tcBorders>
              <w:right w:val="single" w:sz="8" w:color="auto"/>
            </w:tcBorders>
          </w:tcPr>
          <w:p>
            <w:pPr>
              <w:spacing w:after="0"/>
              <w:rPr>
                <w:sz w:val="21"/>
                <w:szCs w:val="21"/>
                <w:color w:val="auto"/>
              </w:rPr>
            </w:pPr>
          </w:p>
        </w:tc>
        <w:tc>
          <w:tcPr>
            <w:tcW w:w="156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16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54"/>
        </w:trPr>
        <w:tc>
          <w:tcPr>
            <w:tcW w:w="460" w:type="dxa"/>
            <w:vAlign w:val="bottom"/>
            <w:tcBorders>
              <w:left w:val="single" w:sz="8" w:color="auto"/>
              <w:right w:val="single" w:sz="8" w:color="auto"/>
            </w:tcBorders>
          </w:tcPr>
          <w:p>
            <w:pPr>
              <w:spacing w:after="0"/>
              <w:rPr>
                <w:sz w:val="22"/>
                <w:szCs w:val="22"/>
                <w:color w:val="auto"/>
              </w:rPr>
            </w:pPr>
          </w:p>
        </w:tc>
        <w:tc>
          <w:tcPr>
            <w:tcW w:w="5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сарадња са локалним становништвом, институцијама и</w:t>
            </w:r>
          </w:p>
        </w:tc>
        <w:tc>
          <w:tcPr>
            <w:tcW w:w="1660" w:type="dxa"/>
            <w:vAlign w:val="bottom"/>
            <w:tcBorders>
              <w:right w:val="single" w:sz="8" w:color="auto"/>
            </w:tcBorders>
          </w:tcPr>
          <w:p>
            <w:pPr>
              <w:spacing w:after="0"/>
              <w:rPr>
                <w:sz w:val="22"/>
                <w:szCs w:val="22"/>
                <w:color w:val="auto"/>
              </w:rPr>
            </w:pPr>
          </w:p>
        </w:tc>
        <w:tc>
          <w:tcPr>
            <w:tcW w:w="1640" w:type="dxa"/>
            <w:vAlign w:val="bottom"/>
            <w:tcBorders>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1560" w:type="dxa"/>
            <w:vAlign w:val="bottom"/>
            <w:tcBorders>
              <w:right w:val="single" w:sz="8" w:color="auto"/>
            </w:tcBorders>
          </w:tcPr>
          <w:p>
            <w:pPr>
              <w:spacing w:after="0"/>
              <w:rPr>
                <w:sz w:val="22"/>
                <w:szCs w:val="22"/>
                <w:color w:val="auto"/>
              </w:rPr>
            </w:pPr>
          </w:p>
        </w:tc>
        <w:tc>
          <w:tcPr>
            <w:tcW w:w="1420" w:type="dxa"/>
            <w:vAlign w:val="bottom"/>
            <w:tcBorders>
              <w:right w:val="single" w:sz="8" w:color="auto"/>
            </w:tcBorders>
          </w:tcPr>
          <w:p>
            <w:pPr>
              <w:spacing w:after="0"/>
              <w:rPr>
                <w:sz w:val="22"/>
                <w:szCs w:val="22"/>
                <w:color w:val="auto"/>
              </w:rPr>
            </w:pPr>
          </w:p>
        </w:tc>
        <w:tc>
          <w:tcPr>
            <w:tcW w:w="16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52"/>
        </w:trPr>
        <w:tc>
          <w:tcPr>
            <w:tcW w:w="460" w:type="dxa"/>
            <w:vAlign w:val="bottom"/>
            <w:tcBorders>
              <w:left w:val="single" w:sz="8" w:color="auto"/>
              <w:right w:val="single" w:sz="8" w:color="auto"/>
            </w:tcBorders>
          </w:tcPr>
          <w:p>
            <w:pPr>
              <w:spacing w:after="0"/>
              <w:rPr>
                <w:sz w:val="21"/>
                <w:szCs w:val="21"/>
                <w:color w:val="auto"/>
              </w:rPr>
            </w:pPr>
          </w:p>
        </w:tc>
        <w:tc>
          <w:tcPr>
            <w:tcW w:w="5560" w:type="dxa"/>
            <w:vAlign w:val="bottom"/>
            <w:tcBorders>
              <w:right w:val="single" w:sz="8" w:color="auto"/>
            </w:tcBorders>
          </w:tcPr>
          <w:p>
            <w:pPr>
              <w:ind w:left="100"/>
              <w:spacing w:after="0" w:line="251" w:lineRule="exact"/>
              <w:rPr>
                <w:sz w:val="20"/>
                <w:szCs w:val="20"/>
                <w:color w:val="auto"/>
              </w:rPr>
            </w:pPr>
            <w:r>
              <w:rPr>
                <w:rFonts w:ascii="Times New Roman" w:cs="Times New Roman" w:eastAsia="Times New Roman" w:hAnsi="Times New Roman"/>
                <w:sz w:val="22"/>
                <w:szCs w:val="22"/>
                <w:color w:val="auto"/>
              </w:rPr>
              <w:t>др.)</w:t>
            </w:r>
          </w:p>
        </w:tc>
        <w:tc>
          <w:tcPr>
            <w:tcW w:w="166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62.000.000,00</w:t>
            </w:r>
          </w:p>
        </w:tc>
        <w:tc>
          <w:tcPr>
            <w:tcW w:w="1580" w:type="dxa"/>
            <w:vAlign w:val="bottom"/>
            <w:tcBorders>
              <w:right w:val="single" w:sz="8" w:color="auto"/>
            </w:tcBorders>
            <w:vMerge w:val="restart"/>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60" w:type="dxa"/>
            <w:vAlign w:val="bottom"/>
            <w:tcBorders>
              <w:right w:val="single" w:sz="8" w:color="auto"/>
            </w:tcBorders>
            <w:vMerge w:val="restart"/>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42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62.000.000,00</w:t>
            </w:r>
          </w:p>
        </w:tc>
        <w:tc>
          <w:tcPr>
            <w:tcW w:w="0" w:type="dxa"/>
            <w:vAlign w:val="bottom"/>
          </w:tcPr>
          <w:p>
            <w:pPr>
              <w:spacing w:after="0"/>
              <w:rPr>
                <w:sz w:val="1"/>
                <w:szCs w:val="1"/>
                <w:color w:val="auto"/>
              </w:rPr>
            </w:pPr>
          </w:p>
        </w:tc>
      </w:tr>
      <w:tr>
        <w:trPr>
          <w:trHeight w:val="143"/>
        </w:trPr>
        <w:tc>
          <w:tcPr>
            <w:tcW w:w="460" w:type="dxa"/>
            <w:vAlign w:val="bottom"/>
            <w:tcBorders>
              <w:left w:val="single" w:sz="8" w:color="auto"/>
              <w:right w:val="single" w:sz="8" w:color="auto"/>
            </w:tcBorders>
          </w:tcPr>
          <w:p>
            <w:pPr>
              <w:spacing w:after="0"/>
              <w:rPr>
                <w:sz w:val="12"/>
                <w:szCs w:val="12"/>
                <w:color w:val="auto"/>
              </w:rPr>
            </w:pPr>
          </w:p>
        </w:tc>
        <w:tc>
          <w:tcPr>
            <w:tcW w:w="5560" w:type="dxa"/>
            <w:vAlign w:val="bottom"/>
            <w:tcBorders>
              <w:bottom w:val="single" w:sz="8" w:color="auto"/>
              <w:right w:val="single" w:sz="8" w:color="auto"/>
            </w:tcBorders>
          </w:tcPr>
          <w:p>
            <w:pPr>
              <w:spacing w:after="0"/>
              <w:rPr>
                <w:sz w:val="12"/>
                <w:szCs w:val="12"/>
                <w:color w:val="auto"/>
              </w:rPr>
            </w:pPr>
          </w:p>
        </w:tc>
        <w:tc>
          <w:tcPr>
            <w:tcW w:w="1660" w:type="dxa"/>
            <w:vAlign w:val="bottom"/>
            <w:tcBorders>
              <w:bottom w:val="single" w:sz="8" w:color="auto"/>
              <w:right w:val="single" w:sz="8" w:color="auto"/>
            </w:tcBorders>
            <w:vMerge w:val="continue"/>
          </w:tcPr>
          <w:p>
            <w:pPr>
              <w:spacing w:after="0"/>
              <w:rPr>
                <w:sz w:val="12"/>
                <w:szCs w:val="12"/>
                <w:color w:val="auto"/>
              </w:rPr>
            </w:pPr>
          </w:p>
        </w:tc>
        <w:tc>
          <w:tcPr>
            <w:tcW w:w="1640" w:type="dxa"/>
            <w:vAlign w:val="bottom"/>
            <w:tcBorders>
              <w:bottom w:val="single" w:sz="8" w:color="auto"/>
              <w:right w:val="single" w:sz="8" w:color="auto"/>
            </w:tcBorders>
            <w:vMerge w:val="continue"/>
          </w:tcPr>
          <w:p>
            <w:pPr>
              <w:spacing w:after="0"/>
              <w:rPr>
                <w:sz w:val="12"/>
                <w:szCs w:val="12"/>
                <w:color w:val="auto"/>
              </w:rPr>
            </w:pPr>
          </w:p>
        </w:tc>
        <w:tc>
          <w:tcPr>
            <w:tcW w:w="1580" w:type="dxa"/>
            <w:vAlign w:val="bottom"/>
            <w:tcBorders>
              <w:bottom w:val="single" w:sz="8" w:color="auto"/>
              <w:right w:val="single" w:sz="8" w:color="auto"/>
            </w:tcBorders>
            <w:vMerge w:val="continue"/>
          </w:tcPr>
          <w:p>
            <w:pPr>
              <w:spacing w:after="0"/>
              <w:rPr>
                <w:sz w:val="12"/>
                <w:szCs w:val="12"/>
                <w:color w:val="auto"/>
              </w:rPr>
            </w:pPr>
          </w:p>
        </w:tc>
        <w:tc>
          <w:tcPr>
            <w:tcW w:w="1560" w:type="dxa"/>
            <w:vAlign w:val="bottom"/>
            <w:tcBorders>
              <w:bottom w:val="single" w:sz="8" w:color="auto"/>
              <w:right w:val="single" w:sz="8" w:color="auto"/>
            </w:tcBorders>
            <w:vMerge w:val="continue"/>
          </w:tcPr>
          <w:p>
            <w:pPr>
              <w:spacing w:after="0"/>
              <w:rPr>
                <w:sz w:val="12"/>
                <w:szCs w:val="12"/>
                <w:color w:val="auto"/>
              </w:rPr>
            </w:pPr>
          </w:p>
        </w:tc>
        <w:tc>
          <w:tcPr>
            <w:tcW w:w="1420" w:type="dxa"/>
            <w:vAlign w:val="bottom"/>
            <w:tcBorders>
              <w:bottom w:val="single" w:sz="8" w:color="auto"/>
              <w:right w:val="single" w:sz="8" w:color="auto"/>
            </w:tcBorders>
            <w:vMerge w:val="continue"/>
          </w:tcPr>
          <w:p>
            <w:pPr>
              <w:spacing w:after="0"/>
              <w:rPr>
                <w:sz w:val="12"/>
                <w:szCs w:val="12"/>
                <w:color w:val="auto"/>
              </w:rPr>
            </w:pPr>
          </w:p>
        </w:tc>
        <w:tc>
          <w:tcPr>
            <w:tcW w:w="164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91"/>
        </w:trPr>
        <w:tc>
          <w:tcPr>
            <w:tcW w:w="460" w:type="dxa"/>
            <w:vAlign w:val="bottom"/>
            <w:tcBorders>
              <w:left w:val="single" w:sz="8" w:color="auto"/>
              <w:bottom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A.2.2. Набавка комби возила</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5.400.000,00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6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42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5.400.000,00</w:t>
            </w:r>
          </w:p>
        </w:tc>
        <w:tc>
          <w:tcPr>
            <w:tcW w:w="0" w:type="dxa"/>
            <w:vAlign w:val="bottom"/>
          </w:tcPr>
          <w:p>
            <w:pPr>
              <w:spacing w:after="0"/>
              <w:rPr>
                <w:sz w:val="1"/>
                <w:szCs w:val="1"/>
                <w:color w:val="auto"/>
              </w:rPr>
            </w:pPr>
          </w:p>
        </w:tc>
      </w:tr>
    </w:tbl>
    <w:p>
      <w:pPr>
        <w:sectPr>
          <w:pgSz w:w="16840" w:h="11904" w:orient="landscape"/>
          <w:cols w:equalWidth="0" w:num="1">
            <w:col w:w="15520"/>
          </w:cols>
          <w:pgMar w:left="880" w:top="1440" w:right="436" w:bottom="857" w:gutter="0" w:footer="0" w:header="0"/>
        </w:sectPr>
      </w:pPr>
    </w:p>
    <w:bookmarkStart w:id="34" w:name="page35"/>
    <w:bookmarkEnd w:id="34"/>
    <w:p>
      <w:pPr>
        <w:jc w:val="center"/>
        <w:ind w:right="960"/>
        <w:spacing w:after="0"/>
        <w:rPr>
          <w:sz w:val="20"/>
          <w:szCs w:val="20"/>
          <w:color w:val="auto"/>
        </w:rPr>
      </w:pPr>
      <w:r>
        <w:rPr>
          <w:rFonts w:ascii="Times New Roman" w:cs="Times New Roman" w:eastAsia="Times New Roman" w:hAnsi="Times New Roman"/>
          <w:sz w:val="24"/>
          <w:szCs w:val="24"/>
          <w:color w:val="auto"/>
        </w:rPr>
        <w:t>Програм управљања Националним парком Ђердап за 2019.годину</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-481965</wp:posOffset>
                </wp:positionH>
                <wp:positionV relativeFrom="paragraph">
                  <wp:posOffset>-104775</wp:posOffset>
                </wp:positionV>
                <wp:extent cx="9525" cy="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9499pt,-8.2499pt" to="-37.1999pt,-8.2499pt" o:allowincell="f" strokecolor="#C0C0C0" strokeweight="0.737pt"/>
            </w:pict>
          </mc:Fallback>
        </mc:AlternateContent>
      </w:r>
    </w:p>
    <w:p>
      <w:pPr>
        <w:jc w:val="center"/>
        <w:ind w:right="96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w:t>
      </w:r>
    </w:p>
    <w:p>
      <w:pPr>
        <w:spacing w:after="0" w:line="259" w:lineRule="exact"/>
        <w:rPr>
          <w:sz w:val="20"/>
          <w:szCs w:val="20"/>
          <w:color w:val="auto"/>
        </w:rPr>
      </w:pPr>
    </w:p>
    <w:tbl>
      <w:tblPr>
        <w:tblLayout w:type="fixed"/>
        <w:tblInd w:w="10" w:type="dxa"/>
        <w:tblCellMar>
          <w:top w:w="0" w:type="dxa"/>
          <w:left w:w="0" w:type="dxa"/>
          <w:bottom w:w="0" w:type="dxa"/>
          <w:right w:w="0" w:type="dxa"/>
        </w:tblCellMar>
      </w:tblPr>
      <w:tr>
        <w:trPr>
          <w:trHeight w:val="308"/>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А.2.3.Обнављање ознака спољних граница НП Ђердап и</w:t>
            </w:r>
          </w:p>
        </w:tc>
        <w:tc>
          <w:tcPr>
            <w:tcW w:w="1660" w:type="dxa"/>
            <w:vAlign w:val="bottom"/>
            <w:tcBorders>
              <w:top w:val="single" w:sz="8" w:color="auto"/>
              <w:right w:val="single" w:sz="8" w:color="auto"/>
            </w:tcBorders>
          </w:tcPr>
          <w:p>
            <w:pPr>
              <w:spacing w:after="0"/>
              <w:rPr>
                <w:sz w:val="24"/>
                <w:szCs w:val="24"/>
                <w:color w:val="auto"/>
              </w:rPr>
            </w:pPr>
          </w:p>
        </w:tc>
        <w:tc>
          <w:tcPr>
            <w:tcW w:w="1640" w:type="dxa"/>
            <w:vAlign w:val="bottom"/>
            <w:tcBorders>
              <w:top w:val="single" w:sz="8" w:color="auto"/>
              <w:right w:val="single" w:sz="8" w:color="auto"/>
            </w:tcBorders>
          </w:tcPr>
          <w:p>
            <w:pPr>
              <w:spacing w:after="0"/>
              <w:rPr>
                <w:sz w:val="24"/>
                <w:szCs w:val="24"/>
                <w:color w:val="auto"/>
              </w:rPr>
            </w:pPr>
          </w:p>
        </w:tc>
        <w:tc>
          <w:tcPr>
            <w:tcW w:w="1580" w:type="dxa"/>
            <w:vAlign w:val="bottom"/>
            <w:tcBorders>
              <w:top w:val="single" w:sz="8" w:color="auto"/>
              <w:right w:val="single" w:sz="8" w:color="auto"/>
            </w:tcBorders>
          </w:tcPr>
          <w:p>
            <w:pPr>
              <w:spacing w:after="0"/>
              <w:rPr>
                <w:sz w:val="24"/>
                <w:szCs w:val="24"/>
                <w:color w:val="auto"/>
              </w:rPr>
            </w:pPr>
          </w:p>
        </w:tc>
        <w:tc>
          <w:tcPr>
            <w:tcW w:w="1540" w:type="dxa"/>
            <w:vAlign w:val="bottom"/>
            <w:tcBorders>
              <w:top w:val="single" w:sz="8" w:color="auto"/>
              <w:right w:val="single" w:sz="8" w:color="auto"/>
            </w:tcBorders>
          </w:tcPr>
          <w:p>
            <w:pPr>
              <w:spacing w:after="0"/>
              <w:rPr>
                <w:sz w:val="24"/>
                <w:szCs w:val="24"/>
                <w:color w:val="auto"/>
              </w:rPr>
            </w:pPr>
          </w:p>
        </w:tc>
        <w:tc>
          <w:tcPr>
            <w:tcW w:w="1440" w:type="dxa"/>
            <w:vAlign w:val="bottom"/>
            <w:tcBorders>
              <w:top w:val="single" w:sz="8" w:color="auto"/>
              <w:right w:val="single" w:sz="8" w:color="auto"/>
            </w:tcBorders>
          </w:tcPr>
          <w:p>
            <w:pPr>
              <w:spacing w:after="0"/>
              <w:rPr>
                <w:sz w:val="24"/>
                <w:szCs w:val="24"/>
                <w:color w:val="auto"/>
              </w:rPr>
            </w:pPr>
          </w:p>
        </w:tc>
        <w:tc>
          <w:tcPr>
            <w:tcW w:w="164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1"/>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посебно заштићених делова подручја</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110.000,00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110.000,00</w:t>
            </w:r>
          </w:p>
        </w:tc>
        <w:tc>
          <w:tcPr>
            <w:tcW w:w="0" w:type="dxa"/>
            <w:vAlign w:val="bottom"/>
          </w:tcPr>
          <w:p>
            <w:pPr>
              <w:spacing w:after="0"/>
              <w:rPr>
                <w:sz w:val="1"/>
                <w:szCs w:val="1"/>
                <w:color w:val="auto"/>
              </w:rPr>
            </w:pPr>
          </w:p>
        </w:tc>
      </w:tr>
      <w:tr>
        <w:trPr>
          <w:trHeight w:val="290"/>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А.2.4. Обележавање примарних улаза НП Ђердап</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2.400.000,00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600.000,00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3.000.000,00</w:t>
            </w:r>
          </w:p>
        </w:tc>
        <w:tc>
          <w:tcPr>
            <w:tcW w:w="0" w:type="dxa"/>
            <w:vAlign w:val="bottom"/>
          </w:tcPr>
          <w:p>
            <w:pPr>
              <w:spacing w:after="0"/>
              <w:rPr>
                <w:sz w:val="1"/>
                <w:szCs w:val="1"/>
                <w:color w:val="auto"/>
              </w:rPr>
            </w:pPr>
          </w:p>
        </w:tc>
      </w:tr>
      <w:tr>
        <w:trPr>
          <w:trHeight w:val="289"/>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А.2.5. Активности на обележавању подручја, изградњи</w:t>
            </w:r>
          </w:p>
        </w:tc>
        <w:tc>
          <w:tcPr>
            <w:tcW w:w="166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1"/>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и одржавању пешачких стаза и видиковаца</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480.000,00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480.000,00</w:t>
            </w:r>
          </w:p>
        </w:tc>
        <w:tc>
          <w:tcPr>
            <w:tcW w:w="0" w:type="dxa"/>
            <w:vAlign w:val="bottom"/>
          </w:tcPr>
          <w:p>
            <w:pPr>
              <w:spacing w:after="0"/>
              <w:rPr>
                <w:sz w:val="1"/>
                <w:szCs w:val="1"/>
                <w:color w:val="auto"/>
              </w:rPr>
            </w:pPr>
          </w:p>
        </w:tc>
      </w:tr>
      <w:tr>
        <w:trPr>
          <w:trHeight w:val="291"/>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А.2.6. Видео надзор за објекат у Текији</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360.000,00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360.000,00</w:t>
            </w:r>
          </w:p>
        </w:tc>
        <w:tc>
          <w:tcPr>
            <w:tcW w:w="0" w:type="dxa"/>
            <w:vAlign w:val="bottom"/>
          </w:tcPr>
          <w:p>
            <w:pPr>
              <w:spacing w:after="0"/>
              <w:rPr>
                <w:sz w:val="1"/>
                <w:szCs w:val="1"/>
                <w:color w:val="auto"/>
              </w:rPr>
            </w:pPr>
          </w:p>
        </w:tc>
      </w:tr>
      <w:tr>
        <w:trPr>
          <w:trHeight w:val="290"/>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A.2.7. Санација сметлишта</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960.000,00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240.000,00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1.200.000,00</w:t>
            </w:r>
          </w:p>
        </w:tc>
        <w:tc>
          <w:tcPr>
            <w:tcW w:w="0" w:type="dxa"/>
            <w:vAlign w:val="bottom"/>
          </w:tcPr>
          <w:p>
            <w:pPr>
              <w:spacing w:after="0"/>
              <w:rPr>
                <w:sz w:val="1"/>
                <w:szCs w:val="1"/>
                <w:color w:val="auto"/>
              </w:rPr>
            </w:pPr>
          </w:p>
        </w:tc>
      </w:tr>
      <w:tr>
        <w:trPr>
          <w:trHeight w:val="415"/>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A.2.8. Изнајмљивање и постављање мобилних тоалета</w:t>
            </w:r>
          </w:p>
        </w:tc>
        <w:tc>
          <w:tcPr>
            <w:tcW w:w="166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1.200.000,00</w:t>
            </w:r>
          </w:p>
        </w:tc>
        <w:tc>
          <w:tcPr>
            <w:tcW w:w="1580" w:type="dxa"/>
            <w:vAlign w:val="bottom"/>
            <w:tcBorders>
              <w:right w:val="single" w:sz="8" w:color="auto"/>
            </w:tcBorders>
            <w:vMerge w:val="restart"/>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1.200.000,00</w:t>
            </w:r>
          </w:p>
        </w:tc>
        <w:tc>
          <w:tcPr>
            <w:tcW w:w="0" w:type="dxa"/>
            <w:vAlign w:val="bottom"/>
          </w:tcPr>
          <w:p>
            <w:pPr>
              <w:spacing w:after="0"/>
              <w:rPr>
                <w:sz w:val="1"/>
                <w:szCs w:val="1"/>
                <w:color w:val="auto"/>
              </w:rPr>
            </w:pPr>
          </w:p>
        </w:tc>
      </w:tr>
      <w:tr>
        <w:trPr>
          <w:trHeight w:val="176"/>
        </w:trPr>
        <w:tc>
          <w:tcPr>
            <w:tcW w:w="460" w:type="dxa"/>
            <w:vAlign w:val="bottom"/>
            <w:tcBorders>
              <w:left w:val="single" w:sz="8" w:color="auto"/>
              <w:right w:val="single" w:sz="8" w:color="auto"/>
            </w:tcBorders>
          </w:tcPr>
          <w:p>
            <w:pPr>
              <w:spacing w:after="0"/>
              <w:rPr>
                <w:sz w:val="15"/>
                <w:szCs w:val="15"/>
                <w:color w:val="auto"/>
              </w:rPr>
            </w:pPr>
          </w:p>
        </w:tc>
        <w:tc>
          <w:tcPr>
            <w:tcW w:w="5560" w:type="dxa"/>
            <w:vAlign w:val="bottom"/>
            <w:tcBorders>
              <w:bottom w:val="single" w:sz="8" w:color="auto"/>
              <w:right w:val="single" w:sz="8" w:color="auto"/>
            </w:tcBorders>
          </w:tcPr>
          <w:p>
            <w:pPr>
              <w:spacing w:after="0"/>
              <w:rPr>
                <w:sz w:val="15"/>
                <w:szCs w:val="15"/>
                <w:color w:val="auto"/>
              </w:rPr>
            </w:pPr>
          </w:p>
        </w:tc>
        <w:tc>
          <w:tcPr>
            <w:tcW w:w="1660" w:type="dxa"/>
            <w:vAlign w:val="bottom"/>
            <w:tcBorders>
              <w:bottom w:val="single" w:sz="8" w:color="auto"/>
              <w:right w:val="single" w:sz="8" w:color="auto"/>
            </w:tcBorders>
            <w:vMerge w:val="continue"/>
          </w:tcPr>
          <w:p>
            <w:pPr>
              <w:spacing w:after="0"/>
              <w:rPr>
                <w:sz w:val="15"/>
                <w:szCs w:val="15"/>
                <w:color w:val="auto"/>
              </w:rPr>
            </w:pPr>
          </w:p>
        </w:tc>
        <w:tc>
          <w:tcPr>
            <w:tcW w:w="1640" w:type="dxa"/>
            <w:vAlign w:val="bottom"/>
            <w:tcBorders>
              <w:bottom w:val="single" w:sz="8" w:color="auto"/>
              <w:right w:val="single" w:sz="8" w:color="auto"/>
            </w:tcBorders>
            <w:vMerge w:val="continue"/>
          </w:tcPr>
          <w:p>
            <w:pPr>
              <w:spacing w:after="0"/>
              <w:rPr>
                <w:sz w:val="15"/>
                <w:szCs w:val="15"/>
                <w:color w:val="auto"/>
              </w:rPr>
            </w:pPr>
          </w:p>
        </w:tc>
        <w:tc>
          <w:tcPr>
            <w:tcW w:w="1580" w:type="dxa"/>
            <w:vAlign w:val="bottom"/>
            <w:tcBorders>
              <w:bottom w:val="single" w:sz="8" w:color="auto"/>
              <w:right w:val="single" w:sz="8" w:color="auto"/>
            </w:tcBorders>
            <w:vMerge w:val="continue"/>
          </w:tcPr>
          <w:p>
            <w:pPr>
              <w:spacing w:after="0"/>
              <w:rPr>
                <w:sz w:val="15"/>
                <w:szCs w:val="15"/>
                <w:color w:val="auto"/>
              </w:rPr>
            </w:pPr>
          </w:p>
        </w:tc>
        <w:tc>
          <w:tcPr>
            <w:tcW w:w="1540" w:type="dxa"/>
            <w:vAlign w:val="bottom"/>
            <w:tcBorders>
              <w:bottom w:val="single" w:sz="8" w:color="auto"/>
              <w:right w:val="single" w:sz="8" w:color="auto"/>
            </w:tcBorders>
            <w:vMerge w:val="continue"/>
          </w:tcPr>
          <w:p>
            <w:pPr>
              <w:spacing w:after="0"/>
              <w:rPr>
                <w:sz w:val="15"/>
                <w:szCs w:val="15"/>
                <w:color w:val="auto"/>
              </w:rPr>
            </w:pPr>
          </w:p>
        </w:tc>
        <w:tc>
          <w:tcPr>
            <w:tcW w:w="1440" w:type="dxa"/>
            <w:vAlign w:val="bottom"/>
            <w:tcBorders>
              <w:bottom w:val="single" w:sz="8" w:color="auto"/>
              <w:right w:val="single" w:sz="8" w:color="auto"/>
            </w:tcBorders>
            <w:vMerge w:val="continue"/>
          </w:tcPr>
          <w:p>
            <w:pPr>
              <w:spacing w:after="0"/>
              <w:rPr>
                <w:sz w:val="15"/>
                <w:szCs w:val="15"/>
                <w:color w:val="auto"/>
              </w:rPr>
            </w:pPr>
          </w:p>
        </w:tc>
        <w:tc>
          <w:tcPr>
            <w:tcW w:w="164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334"/>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b w:val="1"/>
                <w:bCs w:val="1"/>
                <w:color w:val="auto"/>
              </w:rPr>
              <w:t>А.3. Презентација заштићеног подручја</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2.857.000,00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b w:val="1"/>
                <w:bCs w:val="1"/>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2.857.000,00</w:t>
            </w:r>
          </w:p>
        </w:tc>
        <w:tc>
          <w:tcPr>
            <w:tcW w:w="0" w:type="dxa"/>
            <w:vAlign w:val="bottom"/>
          </w:tcPr>
          <w:p>
            <w:pPr>
              <w:spacing w:after="0"/>
              <w:rPr>
                <w:sz w:val="1"/>
                <w:szCs w:val="1"/>
                <w:color w:val="auto"/>
              </w:rPr>
            </w:pPr>
          </w:p>
        </w:tc>
      </w:tr>
      <w:tr>
        <w:trPr>
          <w:trHeight w:val="291"/>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А.3.1. Сајамски наступи</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420.000,00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420.000,00</w:t>
            </w:r>
          </w:p>
        </w:tc>
        <w:tc>
          <w:tcPr>
            <w:tcW w:w="0" w:type="dxa"/>
            <w:vAlign w:val="bottom"/>
          </w:tcPr>
          <w:p>
            <w:pPr>
              <w:spacing w:after="0"/>
              <w:rPr>
                <w:sz w:val="1"/>
                <w:szCs w:val="1"/>
                <w:color w:val="auto"/>
              </w:rPr>
            </w:pPr>
          </w:p>
        </w:tc>
      </w:tr>
      <w:tr>
        <w:trPr>
          <w:trHeight w:val="289"/>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А.3.2. Културно - образовне активности и</w:t>
            </w:r>
          </w:p>
        </w:tc>
        <w:tc>
          <w:tcPr>
            <w:tcW w:w="166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1"/>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манифестације</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150.000,00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150.000,00</w:t>
            </w:r>
          </w:p>
        </w:tc>
        <w:tc>
          <w:tcPr>
            <w:tcW w:w="0" w:type="dxa"/>
            <w:vAlign w:val="bottom"/>
          </w:tcPr>
          <w:p>
            <w:pPr>
              <w:spacing w:after="0"/>
              <w:rPr>
                <w:sz w:val="1"/>
                <w:szCs w:val="1"/>
                <w:color w:val="auto"/>
              </w:rPr>
            </w:pPr>
          </w:p>
        </w:tc>
      </w:tr>
      <w:tr>
        <w:trPr>
          <w:trHeight w:val="290"/>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А.3.3. Штампа промотивног материјала</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339.000,00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339.000,00</w:t>
            </w:r>
          </w:p>
        </w:tc>
        <w:tc>
          <w:tcPr>
            <w:tcW w:w="0" w:type="dxa"/>
            <w:vAlign w:val="bottom"/>
          </w:tcPr>
          <w:p>
            <w:pPr>
              <w:spacing w:after="0"/>
              <w:rPr>
                <w:sz w:val="1"/>
                <w:szCs w:val="1"/>
                <w:color w:val="auto"/>
              </w:rPr>
            </w:pPr>
          </w:p>
        </w:tc>
      </w:tr>
      <w:tr>
        <w:trPr>
          <w:trHeight w:val="291"/>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A.3.4. Издавачка делатност</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720.000,00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720.000,00</w:t>
            </w:r>
          </w:p>
        </w:tc>
        <w:tc>
          <w:tcPr>
            <w:tcW w:w="0" w:type="dxa"/>
            <w:vAlign w:val="bottom"/>
          </w:tcPr>
          <w:p>
            <w:pPr>
              <w:spacing w:after="0"/>
              <w:rPr>
                <w:sz w:val="1"/>
                <w:szCs w:val="1"/>
                <w:color w:val="auto"/>
              </w:rPr>
            </w:pPr>
          </w:p>
        </w:tc>
      </w:tr>
      <w:tr>
        <w:trPr>
          <w:trHeight w:val="287"/>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А.3.5. Одржавање презентација туристичких садржаја</w:t>
            </w:r>
          </w:p>
        </w:tc>
        <w:tc>
          <w:tcPr>
            <w:tcW w:w="166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3"/>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Националног парка Ђердап</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240.000,00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240.000,00</w:t>
            </w:r>
          </w:p>
        </w:tc>
        <w:tc>
          <w:tcPr>
            <w:tcW w:w="0" w:type="dxa"/>
            <w:vAlign w:val="bottom"/>
          </w:tcPr>
          <w:p>
            <w:pPr>
              <w:spacing w:after="0"/>
              <w:rPr>
                <w:sz w:val="1"/>
                <w:szCs w:val="1"/>
                <w:color w:val="auto"/>
              </w:rPr>
            </w:pPr>
          </w:p>
        </w:tc>
      </w:tr>
      <w:tr>
        <w:trPr>
          <w:trHeight w:val="290"/>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А.3.6. Штампа едукативног материјала</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588.000,00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588.000,00</w:t>
            </w:r>
          </w:p>
        </w:tc>
        <w:tc>
          <w:tcPr>
            <w:tcW w:w="0" w:type="dxa"/>
            <w:vAlign w:val="bottom"/>
          </w:tcPr>
          <w:p>
            <w:pPr>
              <w:spacing w:after="0"/>
              <w:rPr>
                <w:sz w:val="1"/>
                <w:szCs w:val="1"/>
                <w:color w:val="auto"/>
              </w:rPr>
            </w:pPr>
          </w:p>
        </w:tc>
      </w:tr>
      <w:tr>
        <w:trPr>
          <w:trHeight w:val="291"/>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A.3.7. Едукација и интерпретација</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400.000,00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400.000,00</w:t>
            </w:r>
          </w:p>
        </w:tc>
        <w:tc>
          <w:tcPr>
            <w:tcW w:w="0" w:type="dxa"/>
            <w:vAlign w:val="bottom"/>
          </w:tcPr>
          <w:p>
            <w:pPr>
              <w:spacing w:after="0"/>
              <w:rPr>
                <w:sz w:val="1"/>
                <w:szCs w:val="1"/>
                <w:color w:val="auto"/>
              </w:rPr>
            </w:pPr>
          </w:p>
        </w:tc>
      </w:tr>
      <w:tr>
        <w:trPr>
          <w:trHeight w:val="350"/>
        </w:trPr>
        <w:tc>
          <w:tcPr>
            <w:tcW w:w="460" w:type="dxa"/>
            <w:vAlign w:val="bottom"/>
            <w:tcBorders>
              <w:left w:val="single" w:sz="8" w:color="auto"/>
              <w:bottom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b w:val="1"/>
                <w:bCs w:val="1"/>
                <w:color w:val="auto"/>
              </w:rPr>
              <w:t>Укупно А.0</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16.560.000,00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83.526.327,00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b w:val="1"/>
                <w:bCs w:val="1"/>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100.086.327,00</w:t>
            </w:r>
          </w:p>
        </w:tc>
        <w:tc>
          <w:tcPr>
            <w:tcW w:w="0" w:type="dxa"/>
            <w:vAlign w:val="bottom"/>
          </w:tcPr>
          <w:p>
            <w:pPr>
              <w:spacing w:after="0"/>
              <w:rPr>
                <w:sz w:val="1"/>
                <w:szCs w:val="1"/>
                <w:color w:val="auto"/>
              </w:rPr>
            </w:pPr>
          </w:p>
        </w:tc>
      </w:tr>
      <w:tr>
        <w:trPr>
          <w:trHeight w:val="298"/>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Pr>
          <w:p>
            <w:pPr>
              <w:ind w:left="100"/>
              <w:spacing w:after="0"/>
              <w:rPr>
                <w:sz w:val="20"/>
                <w:szCs w:val="20"/>
                <w:color w:val="auto"/>
              </w:rPr>
            </w:pPr>
            <w:r>
              <w:rPr>
                <w:rFonts w:ascii="Times New Roman" w:cs="Times New Roman" w:eastAsia="Times New Roman" w:hAnsi="Times New Roman"/>
                <w:sz w:val="22"/>
                <w:szCs w:val="22"/>
                <w:b w:val="1"/>
                <w:bCs w:val="1"/>
                <w:color w:val="auto"/>
              </w:rPr>
              <w:t>Б.0. Управљање посетиоцима</w:t>
            </w:r>
          </w:p>
        </w:tc>
        <w:tc>
          <w:tcPr>
            <w:tcW w:w="166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
        </w:trPr>
        <w:tc>
          <w:tcPr>
            <w:tcW w:w="460" w:type="dxa"/>
            <w:vAlign w:val="bottom"/>
            <w:tcBorders>
              <w:left w:val="single" w:sz="8" w:color="auto"/>
              <w:right w:val="single" w:sz="8" w:color="auto"/>
            </w:tcBorders>
          </w:tcPr>
          <w:p>
            <w:pPr>
              <w:spacing w:after="0"/>
              <w:rPr>
                <w:sz w:val="4"/>
                <w:szCs w:val="4"/>
                <w:color w:val="auto"/>
              </w:rPr>
            </w:pPr>
          </w:p>
        </w:tc>
        <w:tc>
          <w:tcPr>
            <w:tcW w:w="5560" w:type="dxa"/>
            <w:vAlign w:val="bottom"/>
            <w:tcBorders>
              <w:bottom w:val="single" w:sz="8" w:color="auto"/>
            </w:tcBorders>
          </w:tcPr>
          <w:p>
            <w:pPr>
              <w:spacing w:after="0"/>
              <w:rPr>
                <w:sz w:val="4"/>
                <w:szCs w:val="4"/>
                <w:color w:val="auto"/>
              </w:rPr>
            </w:pPr>
          </w:p>
        </w:tc>
        <w:tc>
          <w:tcPr>
            <w:tcW w:w="1660" w:type="dxa"/>
            <w:vAlign w:val="bottom"/>
            <w:tcBorders>
              <w:bottom w:val="single" w:sz="8" w:color="auto"/>
            </w:tcBorders>
          </w:tcPr>
          <w:p>
            <w:pPr>
              <w:spacing w:after="0"/>
              <w:rPr>
                <w:sz w:val="4"/>
                <w:szCs w:val="4"/>
                <w:color w:val="auto"/>
              </w:rPr>
            </w:pPr>
          </w:p>
        </w:tc>
        <w:tc>
          <w:tcPr>
            <w:tcW w:w="1640" w:type="dxa"/>
            <w:vAlign w:val="bottom"/>
            <w:tcBorders>
              <w:bottom w:val="single" w:sz="8" w:color="auto"/>
            </w:tcBorders>
          </w:tcPr>
          <w:p>
            <w:pPr>
              <w:spacing w:after="0"/>
              <w:rPr>
                <w:sz w:val="4"/>
                <w:szCs w:val="4"/>
                <w:color w:val="auto"/>
              </w:rPr>
            </w:pPr>
          </w:p>
        </w:tc>
        <w:tc>
          <w:tcPr>
            <w:tcW w:w="1580" w:type="dxa"/>
            <w:vAlign w:val="bottom"/>
            <w:tcBorders>
              <w:bottom w:val="single" w:sz="8" w:color="auto"/>
            </w:tcBorders>
          </w:tcPr>
          <w:p>
            <w:pPr>
              <w:spacing w:after="0"/>
              <w:rPr>
                <w:sz w:val="4"/>
                <w:szCs w:val="4"/>
                <w:color w:val="auto"/>
              </w:rPr>
            </w:pPr>
          </w:p>
        </w:tc>
        <w:tc>
          <w:tcPr>
            <w:tcW w:w="1540" w:type="dxa"/>
            <w:vAlign w:val="bottom"/>
            <w:tcBorders>
              <w:bottom w:val="single" w:sz="8" w:color="auto"/>
            </w:tcBorders>
          </w:tcPr>
          <w:p>
            <w:pPr>
              <w:spacing w:after="0"/>
              <w:rPr>
                <w:sz w:val="4"/>
                <w:szCs w:val="4"/>
                <w:color w:val="auto"/>
              </w:rPr>
            </w:pPr>
          </w:p>
        </w:tc>
        <w:tc>
          <w:tcPr>
            <w:tcW w:w="1440" w:type="dxa"/>
            <w:vAlign w:val="bottom"/>
            <w:tcBorders>
              <w:bottom w:val="single" w:sz="8" w:color="auto"/>
            </w:tcBorders>
          </w:tcPr>
          <w:p>
            <w:pPr>
              <w:spacing w:after="0"/>
              <w:rPr>
                <w:sz w:val="4"/>
                <w:szCs w:val="4"/>
                <w:color w:val="auto"/>
              </w:rPr>
            </w:pPr>
          </w:p>
        </w:tc>
        <w:tc>
          <w:tcPr>
            <w:tcW w:w="16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8"/>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Б.1. Сувенирница у Центру за посетиоце у Доњем</w:t>
            </w:r>
          </w:p>
        </w:tc>
        <w:tc>
          <w:tcPr>
            <w:tcW w:w="166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0"/>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Милановцу</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480.000,00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480.000,00</w:t>
            </w:r>
          </w:p>
        </w:tc>
        <w:tc>
          <w:tcPr>
            <w:tcW w:w="0" w:type="dxa"/>
            <w:vAlign w:val="bottom"/>
          </w:tcPr>
          <w:p>
            <w:pPr>
              <w:spacing w:after="0"/>
              <w:rPr>
                <w:sz w:val="1"/>
                <w:szCs w:val="1"/>
                <w:color w:val="auto"/>
              </w:rPr>
            </w:pPr>
          </w:p>
        </w:tc>
      </w:tr>
      <w:tr>
        <w:trPr>
          <w:trHeight w:val="290"/>
        </w:trPr>
        <w:tc>
          <w:tcPr>
            <w:tcW w:w="4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b w:val="1"/>
                <w:bCs w:val="1"/>
                <w:color w:val="auto"/>
              </w:rPr>
              <w:t>Б.</w:t>
            </w:r>
          </w:p>
        </w:tc>
        <w:tc>
          <w:tcPr>
            <w:tcW w:w="5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Б.2. Побољшање постојећих и развијање нових</w:t>
            </w:r>
          </w:p>
        </w:tc>
        <w:tc>
          <w:tcPr>
            <w:tcW w:w="166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3"/>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производа с нагласком на активни одмор</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240.000,00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240.000,00</w:t>
            </w:r>
          </w:p>
        </w:tc>
        <w:tc>
          <w:tcPr>
            <w:tcW w:w="0" w:type="dxa"/>
            <w:vAlign w:val="bottom"/>
          </w:tcPr>
          <w:p>
            <w:pPr>
              <w:spacing w:after="0"/>
              <w:rPr>
                <w:sz w:val="1"/>
                <w:szCs w:val="1"/>
                <w:color w:val="auto"/>
              </w:rPr>
            </w:pPr>
          </w:p>
        </w:tc>
      </w:tr>
      <w:tr>
        <w:trPr>
          <w:trHeight w:val="290"/>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Б.3. Израда виртуелних тура</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180.000,00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180.000,00</w:t>
            </w:r>
          </w:p>
        </w:tc>
        <w:tc>
          <w:tcPr>
            <w:tcW w:w="0" w:type="dxa"/>
            <w:vAlign w:val="bottom"/>
          </w:tcPr>
          <w:p>
            <w:pPr>
              <w:spacing w:after="0"/>
              <w:rPr>
                <w:sz w:val="1"/>
                <w:szCs w:val="1"/>
                <w:color w:val="auto"/>
              </w:rPr>
            </w:pPr>
          </w:p>
        </w:tc>
      </w:tr>
      <w:tr>
        <w:trPr>
          <w:trHeight w:val="305"/>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Б.4. Одржавање инфо стуба</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120.000,00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120.000,00</w:t>
            </w:r>
          </w:p>
        </w:tc>
        <w:tc>
          <w:tcPr>
            <w:tcW w:w="0" w:type="dxa"/>
            <w:vAlign w:val="bottom"/>
          </w:tcPr>
          <w:p>
            <w:pPr>
              <w:spacing w:after="0"/>
              <w:rPr>
                <w:sz w:val="1"/>
                <w:szCs w:val="1"/>
                <w:color w:val="auto"/>
              </w:rPr>
            </w:pPr>
          </w:p>
        </w:tc>
      </w:tr>
      <w:tr>
        <w:trPr>
          <w:trHeight w:val="22"/>
        </w:trPr>
        <w:tc>
          <w:tcPr>
            <w:tcW w:w="460" w:type="dxa"/>
            <w:vAlign w:val="bottom"/>
            <w:tcBorders>
              <w:left w:val="single" w:sz="8" w:color="auto"/>
              <w:bottom w:val="single" w:sz="8" w:color="auto"/>
            </w:tcBorders>
          </w:tcPr>
          <w:p>
            <w:pPr>
              <w:spacing w:after="0" w:line="20" w:lineRule="exact"/>
              <w:rPr>
                <w:sz w:val="1"/>
                <w:szCs w:val="1"/>
                <w:color w:val="auto"/>
              </w:rPr>
            </w:pPr>
          </w:p>
        </w:tc>
        <w:tc>
          <w:tcPr>
            <w:tcW w:w="5560" w:type="dxa"/>
            <w:vAlign w:val="bottom"/>
          </w:tcPr>
          <w:p>
            <w:pPr>
              <w:spacing w:after="0" w:line="20" w:lineRule="exact"/>
              <w:rPr>
                <w:sz w:val="1"/>
                <w:szCs w:val="1"/>
                <w:color w:val="auto"/>
              </w:rPr>
            </w:pPr>
          </w:p>
        </w:tc>
        <w:tc>
          <w:tcPr>
            <w:tcW w:w="166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-826135</wp:posOffset>
                </wp:positionV>
                <wp:extent cx="12065" cy="1270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48" o:spid="_x0000_s1073" style="position:absolute;margin-left:-0.2999pt;margin-top:-65.0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277495</wp:posOffset>
                </wp:positionH>
                <wp:positionV relativeFrom="paragraph">
                  <wp:posOffset>-31750</wp:posOffset>
                </wp:positionV>
                <wp:extent cx="12065" cy="26035"/>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26035"/>
                        </a:xfrm>
                        <a:prstGeom prst="rect">
                          <a:avLst/>
                        </a:prstGeom>
                        <a:solidFill>
                          <a:srgbClr val="000000"/>
                        </a:solidFill>
                      </wps:spPr>
                      <wps:bodyPr/>
                    </wps:wsp>
                  </a:graphicData>
                </a:graphic>
              </wp:anchor>
            </w:drawing>
          </mc:Choice>
          <mc:Fallback>
            <w:pict>
              <v:rect id="Shape 49" o:spid="_x0000_s1074" style="position:absolute;margin-left:21.85pt;margin-top:-2.4999pt;width:0.95pt;height:2.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3812540</wp:posOffset>
                </wp:positionH>
                <wp:positionV relativeFrom="paragraph">
                  <wp:posOffset>-25400</wp:posOffset>
                </wp:positionV>
                <wp:extent cx="12065" cy="19685"/>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9685"/>
                        </a:xfrm>
                        <a:prstGeom prst="rect">
                          <a:avLst/>
                        </a:prstGeom>
                        <a:solidFill>
                          <a:srgbClr val="000000"/>
                        </a:solidFill>
                      </wps:spPr>
                      <wps:bodyPr/>
                    </wps:wsp>
                  </a:graphicData>
                </a:graphic>
              </wp:anchor>
            </w:drawing>
          </mc:Choice>
          <mc:Fallback>
            <w:pict>
              <v:rect id="Shape 50" o:spid="_x0000_s1075" style="position:absolute;margin-left:300.2pt;margin-top:-2pt;width:0.95pt;height: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4856480</wp:posOffset>
                </wp:positionH>
                <wp:positionV relativeFrom="paragraph">
                  <wp:posOffset>-25400</wp:posOffset>
                </wp:positionV>
                <wp:extent cx="12065" cy="19685"/>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9685"/>
                        </a:xfrm>
                        <a:prstGeom prst="rect">
                          <a:avLst/>
                        </a:prstGeom>
                        <a:solidFill>
                          <a:srgbClr val="000000"/>
                        </a:solidFill>
                      </wps:spPr>
                      <wps:bodyPr/>
                    </wps:wsp>
                  </a:graphicData>
                </a:graphic>
              </wp:anchor>
            </w:drawing>
          </mc:Choice>
          <mc:Fallback>
            <w:pict>
              <v:rect id="Shape 51" o:spid="_x0000_s1076" style="position:absolute;margin-left:382.4pt;margin-top:-2pt;width:0.95pt;height: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5900420</wp:posOffset>
                </wp:positionH>
                <wp:positionV relativeFrom="paragraph">
                  <wp:posOffset>-25400</wp:posOffset>
                </wp:positionV>
                <wp:extent cx="12700" cy="19685"/>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9685"/>
                        </a:xfrm>
                        <a:prstGeom prst="rect">
                          <a:avLst/>
                        </a:prstGeom>
                        <a:solidFill>
                          <a:srgbClr val="000000"/>
                        </a:solidFill>
                      </wps:spPr>
                      <wps:bodyPr/>
                    </wps:wsp>
                  </a:graphicData>
                </a:graphic>
              </wp:anchor>
            </w:drawing>
          </mc:Choice>
          <mc:Fallback>
            <w:pict>
              <v:rect id="Shape 52" o:spid="_x0000_s1077" style="position:absolute;margin-left:464.6pt;margin-top:-2pt;width:1pt;height: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6899910</wp:posOffset>
                </wp:positionH>
                <wp:positionV relativeFrom="paragraph">
                  <wp:posOffset>-25400</wp:posOffset>
                </wp:positionV>
                <wp:extent cx="12700" cy="19685"/>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9685"/>
                        </a:xfrm>
                        <a:prstGeom prst="rect">
                          <a:avLst/>
                        </a:prstGeom>
                        <a:solidFill>
                          <a:srgbClr val="000000"/>
                        </a:solidFill>
                      </wps:spPr>
                      <wps:bodyPr/>
                    </wps:wsp>
                  </a:graphicData>
                </a:graphic>
              </wp:anchor>
            </w:drawing>
          </mc:Choice>
          <mc:Fallback>
            <w:pict>
              <v:rect id="Shape 53" o:spid="_x0000_s1078" style="position:absolute;margin-left:543.3pt;margin-top:-2pt;width:1pt;height: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7887970</wp:posOffset>
                </wp:positionH>
                <wp:positionV relativeFrom="paragraph">
                  <wp:posOffset>-31750</wp:posOffset>
                </wp:positionV>
                <wp:extent cx="12700" cy="26035"/>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26035"/>
                        </a:xfrm>
                        <a:prstGeom prst="rect">
                          <a:avLst/>
                        </a:prstGeom>
                        <a:solidFill>
                          <a:srgbClr val="000000"/>
                        </a:solidFill>
                      </wps:spPr>
                      <wps:bodyPr/>
                    </wps:wsp>
                  </a:graphicData>
                </a:graphic>
              </wp:anchor>
            </w:drawing>
          </mc:Choice>
          <mc:Fallback>
            <w:pict>
              <v:rect id="Shape 54" o:spid="_x0000_s1079" style="position:absolute;margin-left:621.1pt;margin-top:-2.4999pt;width:1pt;height:2.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8796655</wp:posOffset>
                </wp:positionH>
                <wp:positionV relativeFrom="paragraph">
                  <wp:posOffset>-25400</wp:posOffset>
                </wp:positionV>
                <wp:extent cx="12065" cy="19685"/>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9685"/>
                        </a:xfrm>
                        <a:prstGeom prst="rect">
                          <a:avLst/>
                        </a:prstGeom>
                        <a:solidFill>
                          <a:srgbClr val="000000"/>
                        </a:solidFill>
                      </wps:spPr>
                      <wps:bodyPr/>
                    </wps:wsp>
                  </a:graphicData>
                </a:graphic>
              </wp:anchor>
            </w:drawing>
          </mc:Choice>
          <mc:Fallback>
            <w:pict>
              <v:rect id="Shape 55" o:spid="_x0000_s1080" style="position:absolute;margin-left:692.65pt;margin-top:-2pt;width:0.95pt;height: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9840595</wp:posOffset>
                </wp:positionH>
                <wp:positionV relativeFrom="paragraph">
                  <wp:posOffset>-25400</wp:posOffset>
                </wp:positionV>
                <wp:extent cx="12065" cy="19685"/>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9685"/>
                        </a:xfrm>
                        <a:prstGeom prst="rect">
                          <a:avLst/>
                        </a:prstGeom>
                        <a:solidFill>
                          <a:srgbClr val="000000"/>
                        </a:solidFill>
                      </wps:spPr>
                      <wps:bodyPr/>
                    </wps:wsp>
                  </a:graphicData>
                </a:graphic>
              </wp:anchor>
            </w:drawing>
          </mc:Choice>
          <mc:Fallback>
            <w:pict>
              <v:rect id="Shape 56" o:spid="_x0000_s1081" style="position:absolute;margin-left:774.85pt;margin-top:-2pt;width:0.95pt;height: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00" w:lineRule="exact"/>
        <w:rPr>
          <w:sz w:val="20"/>
          <w:szCs w:val="20"/>
          <w:color w:val="auto"/>
        </w:rPr>
      </w:pPr>
    </w:p>
    <w:p>
      <w:pPr>
        <w:spacing w:after="0" w:line="360" w:lineRule="exact"/>
        <w:rPr>
          <w:sz w:val="20"/>
          <w:szCs w:val="20"/>
          <w:color w:val="auto"/>
        </w:rPr>
      </w:pPr>
    </w:p>
    <w:p>
      <w:pPr>
        <w:ind w:left="14300"/>
        <w:spacing w:after="0"/>
        <w:rPr>
          <w:sz w:val="20"/>
          <w:szCs w:val="20"/>
          <w:color w:val="auto"/>
        </w:rPr>
      </w:pPr>
      <w:r>
        <w:rPr>
          <w:rFonts w:ascii="Times New Roman" w:cs="Times New Roman" w:eastAsia="Times New Roman" w:hAnsi="Times New Roman"/>
          <w:sz w:val="24"/>
          <w:szCs w:val="24"/>
          <w:color w:val="auto"/>
        </w:rPr>
        <w:t>35</w:t>
      </w:r>
    </w:p>
    <w:p>
      <w:pPr>
        <w:sectPr>
          <w:pgSz w:w="16840" w:h="11904" w:orient="landscape"/>
          <w:cols w:equalWidth="0" w:num="1">
            <w:col w:w="15520"/>
          </w:cols>
          <w:pgMar w:left="880" w:top="705" w:right="436" w:bottom="420" w:gutter="0" w:footer="0" w:header="0"/>
        </w:sectPr>
      </w:pPr>
    </w:p>
    <w:bookmarkStart w:id="35" w:name="page36"/>
    <w:bookmarkEnd w:id="35"/>
    <w:p>
      <w:pPr>
        <w:jc w:val="center"/>
        <w:ind w:right="960"/>
        <w:spacing w:after="0"/>
        <w:rPr>
          <w:sz w:val="20"/>
          <w:szCs w:val="20"/>
          <w:color w:val="auto"/>
        </w:rPr>
      </w:pPr>
      <w:r>
        <w:rPr>
          <w:rFonts w:ascii="Times New Roman" w:cs="Times New Roman" w:eastAsia="Times New Roman" w:hAnsi="Times New Roman"/>
          <w:sz w:val="24"/>
          <w:szCs w:val="24"/>
          <w:color w:val="auto"/>
        </w:rPr>
        <w:t>Програм управљања Националним парком Ђердап за 2019.годину</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-481965</wp:posOffset>
                </wp:positionH>
                <wp:positionV relativeFrom="paragraph">
                  <wp:posOffset>-104775</wp:posOffset>
                </wp:positionV>
                <wp:extent cx="9525" cy="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9499pt,-8.2499pt" to="-37.1999pt,-8.2499pt" o:allowincell="f" strokecolor="#C0C0C0" strokeweight="0.737pt"/>
            </w:pict>
          </mc:Fallback>
        </mc:AlternateContent>
      </w:r>
    </w:p>
    <w:p>
      <w:pPr>
        <w:jc w:val="center"/>
        <w:ind w:right="96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w:t>
      </w:r>
    </w:p>
    <w:p>
      <w:pPr>
        <w:spacing w:after="0" w:line="259" w:lineRule="exact"/>
        <w:rPr>
          <w:sz w:val="20"/>
          <w:szCs w:val="20"/>
          <w:color w:val="auto"/>
        </w:rPr>
      </w:pPr>
    </w:p>
    <w:tbl>
      <w:tblPr>
        <w:tblLayout w:type="fixed"/>
        <w:tblInd w:w="10" w:type="dxa"/>
        <w:tblCellMar>
          <w:top w:w="0" w:type="dxa"/>
          <w:left w:w="0" w:type="dxa"/>
          <w:bottom w:w="0" w:type="dxa"/>
          <w:right w:w="0" w:type="dxa"/>
        </w:tblCellMar>
      </w:tblPr>
      <w:tr>
        <w:trPr>
          <w:trHeight w:val="274"/>
        </w:trPr>
        <w:tc>
          <w:tcPr>
            <w:tcW w:w="460" w:type="dxa"/>
            <w:vAlign w:val="bottom"/>
            <w:tcBorders>
              <w:left w:val="single" w:sz="8" w:color="auto"/>
              <w:right w:val="single" w:sz="8" w:color="auto"/>
            </w:tcBorders>
          </w:tcPr>
          <w:p>
            <w:pPr>
              <w:spacing w:after="0"/>
              <w:rPr>
                <w:sz w:val="23"/>
                <w:szCs w:val="23"/>
                <w:color w:val="auto"/>
              </w:rPr>
            </w:pPr>
          </w:p>
        </w:tc>
        <w:tc>
          <w:tcPr>
            <w:tcW w:w="55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Б.5. Преуређење и опремање Центра за посетиоце у</w:t>
            </w:r>
          </w:p>
        </w:tc>
        <w:tc>
          <w:tcPr>
            <w:tcW w:w="280" w:type="dxa"/>
            <w:vAlign w:val="bottom"/>
            <w:tcBorders>
              <w:top w:val="single" w:sz="8" w:color="auto"/>
            </w:tcBorders>
          </w:tcPr>
          <w:p>
            <w:pPr>
              <w:spacing w:after="0"/>
              <w:rPr>
                <w:sz w:val="23"/>
                <w:szCs w:val="23"/>
                <w:color w:val="auto"/>
              </w:rPr>
            </w:pPr>
          </w:p>
        </w:tc>
        <w:tc>
          <w:tcPr>
            <w:tcW w:w="1380" w:type="dxa"/>
            <w:vAlign w:val="bottom"/>
            <w:tcBorders>
              <w:top w:val="single" w:sz="8" w:color="auto"/>
              <w:right w:val="single" w:sz="8" w:color="auto"/>
            </w:tcBorders>
          </w:tcPr>
          <w:p>
            <w:pPr>
              <w:spacing w:after="0"/>
              <w:rPr>
                <w:sz w:val="23"/>
                <w:szCs w:val="23"/>
                <w:color w:val="auto"/>
              </w:rPr>
            </w:pPr>
          </w:p>
        </w:tc>
        <w:tc>
          <w:tcPr>
            <w:tcW w:w="1640" w:type="dxa"/>
            <w:vAlign w:val="bottom"/>
            <w:tcBorders>
              <w:top w:val="single" w:sz="8" w:color="auto"/>
              <w:right w:val="single" w:sz="8" w:color="auto"/>
            </w:tcBorders>
          </w:tcPr>
          <w:p>
            <w:pPr>
              <w:spacing w:after="0"/>
              <w:rPr>
                <w:sz w:val="23"/>
                <w:szCs w:val="23"/>
                <w:color w:val="auto"/>
              </w:rPr>
            </w:pPr>
          </w:p>
        </w:tc>
        <w:tc>
          <w:tcPr>
            <w:tcW w:w="1580" w:type="dxa"/>
            <w:vAlign w:val="bottom"/>
            <w:tcBorders>
              <w:top w:val="single" w:sz="8" w:color="auto"/>
              <w:right w:val="single" w:sz="8" w:color="auto"/>
            </w:tcBorders>
          </w:tcPr>
          <w:p>
            <w:pPr>
              <w:spacing w:after="0"/>
              <w:rPr>
                <w:sz w:val="23"/>
                <w:szCs w:val="23"/>
                <w:color w:val="auto"/>
              </w:rPr>
            </w:pPr>
          </w:p>
        </w:tc>
        <w:tc>
          <w:tcPr>
            <w:tcW w:w="1540" w:type="dxa"/>
            <w:vAlign w:val="bottom"/>
            <w:tcBorders>
              <w:top w:val="single" w:sz="8" w:color="auto"/>
              <w:right w:val="single" w:sz="8" w:color="auto"/>
            </w:tcBorders>
          </w:tcPr>
          <w:p>
            <w:pPr>
              <w:spacing w:after="0"/>
              <w:rPr>
                <w:sz w:val="23"/>
                <w:szCs w:val="23"/>
                <w:color w:val="auto"/>
              </w:rPr>
            </w:pPr>
          </w:p>
        </w:tc>
        <w:tc>
          <w:tcPr>
            <w:tcW w:w="1440" w:type="dxa"/>
            <w:vAlign w:val="bottom"/>
            <w:tcBorders>
              <w:top w:val="single" w:sz="8" w:color="auto"/>
              <w:right w:val="single" w:sz="8" w:color="auto"/>
            </w:tcBorders>
          </w:tcPr>
          <w:p>
            <w:pPr>
              <w:spacing w:after="0"/>
              <w:rPr>
                <w:sz w:val="23"/>
                <w:szCs w:val="23"/>
                <w:color w:val="auto"/>
              </w:rPr>
            </w:pPr>
          </w:p>
        </w:tc>
        <w:tc>
          <w:tcPr>
            <w:tcW w:w="164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460" w:type="dxa"/>
            <w:vAlign w:val="bottom"/>
            <w:tcBorders>
              <w:left w:val="single" w:sz="8" w:color="auto"/>
              <w:right w:val="single" w:sz="8" w:color="auto"/>
            </w:tcBorders>
          </w:tcPr>
          <w:p>
            <w:pPr>
              <w:spacing w:after="0"/>
              <w:rPr>
                <w:sz w:val="23"/>
                <w:szCs w:val="23"/>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Доњем Милановцу</w:t>
            </w:r>
          </w:p>
        </w:tc>
        <w:tc>
          <w:tcPr>
            <w:tcW w:w="280" w:type="dxa"/>
            <w:vAlign w:val="bottom"/>
            <w:tcBorders>
              <w:bottom w:val="single" w:sz="8" w:color="auto"/>
            </w:tcBorders>
          </w:tcPr>
          <w:p>
            <w:pPr>
              <w:spacing w:after="0"/>
              <w:rPr>
                <w:sz w:val="23"/>
                <w:szCs w:val="23"/>
                <w:color w:val="auto"/>
              </w:rPr>
            </w:pPr>
          </w:p>
        </w:tc>
        <w:tc>
          <w:tcPr>
            <w:tcW w:w="138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1.200.000,00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360.000,00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1.560.000,00</w:t>
            </w:r>
          </w:p>
        </w:tc>
        <w:tc>
          <w:tcPr>
            <w:tcW w:w="0" w:type="dxa"/>
            <w:vAlign w:val="bottom"/>
          </w:tcPr>
          <w:p>
            <w:pPr>
              <w:spacing w:after="0"/>
              <w:rPr>
                <w:sz w:val="1"/>
                <w:szCs w:val="1"/>
                <w:color w:val="auto"/>
              </w:rPr>
            </w:pPr>
          </w:p>
        </w:tc>
      </w:tr>
      <w:tr>
        <w:trPr>
          <w:trHeight w:val="41"/>
        </w:trPr>
        <w:tc>
          <w:tcPr>
            <w:tcW w:w="460" w:type="dxa"/>
            <w:vAlign w:val="bottom"/>
            <w:tcBorders>
              <w:left w:val="single" w:sz="8" w:color="auto"/>
              <w:right w:val="single" w:sz="8" w:color="auto"/>
            </w:tcBorders>
          </w:tcPr>
          <w:p>
            <w:pPr>
              <w:spacing w:after="0"/>
              <w:rPr>
                <w:sz w:val="3"/>
                <w:szCs w:val="3"/>
                <w:color w:val="auto"/>
              </w:rPr>
            </w:pPr>
          </w:p>
        </w:tc>
        <w:tc>
          <w:tcPr>
            <w:tcW w:w="5560" w:type="dxa"/>
            <w:vAlign w:val="bottom"/>
            <w:tcBorders>
              <w:bottom w:val="single" w:sz="8" w:color="auto"/>
              <w:right w:val="single" w:sz="8" w:color="auto"/>
            </w:tcBorders>
          </w:tcPr>
          <w:p>
            <w:pPr>
              <w:spacing w:after="0"/>
              <w:rPr>
                <w:sz w:val="3"/>
                <w:szCs w:val="3"/>
                <w:color w:val="auto"/>
              </w:rPr>
            </w:pPr>
          </w:p>
        </w:tc>
        <w:tc>
          <w:tcPr>
            <w:tcW w:w="280" w:type="dxa"/>
            <w:vAlign w:val="bottom"/>
            <w:tcBorders>
              <w:bottom w:val="single" w:sz="8" w:color="auto"/>
            </w:tcBorders>
          </w:tcPr>
          <w:p>
            <w:pPr>
              <w:spacing w:after="0"/>
              <w:rPr>
                <w:sz w:val="3"/>
                <w:szCs w:val="3"/>
                <w:color w:val="auto"/>
              </w:rPr>
            </w:pPr>
          </w:p>
        </w:tc>
        <w:tc>
          <w:tcPr>
            <w:tcW w:w="1380" w:type="dxa"/>
            <w:vAlign w:val="bottom"/>
            <w:tcBorders>
              <w:bottom w:val="single" w:sz="8" w:color="auto"/>
              <w:right w:val="single" w:sz="8" w:color="auto"/>
            </w:tcBorders>
          </w:tcPr>
          <w:p>
            <w:pPr>
              <w:spacing w:after="0"/>
              <w:rPr>
                <w:sz w:val="3"/>
                <w:szCs w:val="3"/>
                <w:color w:val="auto"/>
              </w:rPr>
            </w:pPr>
          </w:p>
        </w:tc>
        <w:tc>
          <w:tcPr>
            <w:tcW w:w="1640" w:type="dxa"/>
            <w:vAlign w:val="bottom"/>
            <w:tcBorders>
              <w:bottom w:val="single" w:sz="8" w:color="auto"/>
              <w:right w:val="single" w:sz="8" w:color="auto"/>
            </w:tcBorders>
          </w:tcPr>
          <w:p>
            <w:pPr>
              <w:spacing w:after="0"/>
              <w:rPr>
                <w:sz w:val="3"/>
                <w:szCs w:val="3"/>
                <w:color w:val="auto"/>
              </w:rPr>
            </w:pPr>
          </w:p>
        </w:tc>
        <w:tc>
          <w:tcPr>
            <w:tcW w:w="1580" w:type="dxa"/>
            <w:vAlign w:val="bottom"/>
            <w:tcBorders>
              <w:bottom w:val="single" w:sz="8" w:color="auto"/>
              <w:right w:val="single" w:sz="8" w:color="auto"/>
            </w:tcBorders>
          </w:tcPr>
          <w:p>
            <w:pPr>
              <w:spacing w:after="0"/>
              <w:rPr>
                <w:sz w:val="3"/>
                <w:szCs w:val="3"/>
                <w:color w:val="auto"/>
              </w:rPr>
            </w:pPr>
          </w:p>
        </w:tc>
        <w:tc>
          <w:tcPr>
            <w:tcW w:w="1540" w:type="dxa"/>
            <w:vAlign w:val="bottom"/>
            <w:tcBorders>
              <w:bottom w:val="single" w:sz="8" w:color="auto"/>
              <w:right w:val="single" w:sz="8" w:color="auto"/>
            </w:tcBorders>
          </w:tcPr>
          <w:p>
            <w:pPr>
              <w:spacing w:after="0"/>
              <w:rPr>
                <w:sz w:val="3"/>
                <w:szCs w:val="3"/>
                <w:color w:val="auto"/>
              </w:rPr>
            </w:pPr>
          </w:p>
        </w:tc>
        <w:tc>
          <w:tcPr>
            <w:tcW w:w="1440" w:type="dxa"/>
            <w:vAlign w:val="bottom"/>
            <w:tcBorders>
              <w:bottom w:val="single" w:sz="8" w:color="auto"/>
              <w:right w:val="single" w:sz="8" w:color="auto"/>
            </w:tcBorders>
          </w:tcPr>
          <w:p>
            <w:pPr>
              <w:spacing w:after="0"/>
              <w:rPr>
                <w:sz w:val="3"/>
                <w:szCs w:val="3"/>
                <w:color w:val="auto"/>
              </w:rPr>
            </w:pPr>
          </w:p>
        </w:tc>
        <w:tc>
          <w:tcPr>
            <w:tcW w:w="16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12"/>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Б.6. Креирање и ажурирање страница на друштвеним</w:t>
            </w:r>
          </w:p>
        </w:tc>
        <w:tc>
          <w:tcPr>
            <w:tcW w:w="280" w:type="dxa"/>
            <w:vAlign w:val="bottom"/>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460" w:type="dxa"/>
            <w:vAlign w:val="bottom"/>
            <w:tcBorders>
              <w:left w:val="single" w:sz="8" w:color="auto"/>
              <w:right w:val="single" w:sz="8" w:color="auto"/>
            </w:tcBorders>
          </w:tcPr>
          <w:p>
            <w:pPr>
              <w:spacing w:after="0"/>
              <w:rPr>
                <w:sz w:val="21"/>
                <w:szCs w:val="21"/>
                <w:color w:val="auto"/>
              </w:rPr>
            </w:pPr>
          </w:p>
        </w:tc>
        <w:tc>
          <w:tcPr>
            <w:tcW w:w="5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мрежама које ће промовисати туристичке садржаје НП</w:t>
            </w:r>
          </w:p>
        </w:tc>
        <w:tc>
          <w:tcPr>
            <w:tcW w:w="280" w:type="dxa"/>
            <w:vAlign w:val="bottom"/>
          </w:tcPr>
          <w:p>
            <w:pPr>
              <w:spacing w:after="0"/>
              <w:rPr>
                <w:sz w:val="21"/>
                <w:szCs w:val="21"/>
                <w:color w:val="auto"/>
              </w:rPr>
            </w:pPr>
          </w:p>
        </w:tc>
        <w:tc>
          <w:tcPr>
            <w:tcW w:w="1380" w:type="dxa"/>
            <w:vAlign w:val="bottom"/>
            <w:tcBorders>
              <w:right w:val="single" w:sz="8" w:color="auto"/>
            </w:tcBorders>
          </w:tcPr>
          <w:p>
            <w:pPr>
              <w:spacing w:after="0"/>
              <w:rPr>
                <w:sz w:val="21"/>
                <w:szCs w:val="21"/>
                <w:color w:val="auto"/>
              </w:rPr>
            </w:pPr>
          </w:p>
        </w:tc>
        <w:tc>
          <w:tcPr>
            <w:tcW w:w="1640" w:type="dxa"/>
            <w:vAlign w:val="bottom"/>
            <w:tcBorders>
              <w:right w:val="single" w:sz="8" w:color="auto"/>
            </w:tcBorders>
          </w:tcPr>
          <w:p>
            <w:pPr>
              <w:spacing w:after="0"/>
              <w:rPr>
                <w:sz w:val="21"/>
                <w:szCs w:val="21"/>
                <w:color w:val="auto"/>
              </w:rPr>
            </w:pPr>
          </w:p>
        </w:tc>
        <w:tc>
          <w:tcPr>
            <w:tcW w:w="1580" w:type="dxa"/>
            <w:vAlign w:val="bottom"/>
            <w:tcBorders>
              <w:right w:val="single" w:sz="8" w:color="auto"/>
            </w:tcBorders>
          </w:tcPr>
          <w:p>
            <w:pPr>
              <w:spacing w:after="0"/>
              <w:rPr>
                <w:sz w:val="21"/>
                <w:szCs w:val="21"/>
                <w:color w:val="auto"/>
              </w:rPr>
            </w:pPr>
          </w:p>
        </w:tc>
        <w:tc>
          <w:tcPr>
            <w:tcW w:w="1540" w:type="dxa"/>
            <w:vAlign w:val="bottom"/>
            <w:tcBorders>
              <w:right w:val="single" w:sz="8" w:color="auto"/>
            </w:tcBorders>
          </w:tcPr>
          <w:p>
            <w:pPr>
              <w:spacing w:after="0"/>
              <w:rPr>
                <w:sz w:val="21"/>
                <w:szCs w:val="21"/>
                <w:color w:val="auto"/>
              </w:rPr>
            </w:pPr>
          </w:p>
        </w:tc>
        <w:tc>
          <w:tcPr>
            <w:tcW w:w="1440" w:type="dxa"/>
            <w:vAlign w:val="bottom"/>
            <w:tcBorders>
              <w:right w:val="single" w:sz="8" w:color="auto"/>
            </w:tcBorders>
          </w:tcPr>
          <w:p>
            <w:pPr>
              <w:spacing w:after="0"/>
              <w:rPr>
                <w:sz w:val="21"/>
                <w:szCs w:val="21"/>
                <w:color w:val="auto"/>
              </w:rPr>
            </w:pPr>
          </w:p>
        </w:tc>
        <w:tc>
          <w:tcPr>
            <w:tcW w:w="16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54"/>
        </w:trPr>
        <w:tc>
          <w:tcPr>
            <w:tcW w:w="460" w:type="dxa"/>
            <w:vAlign w:val="bottom"/>
            <w:tcBorders>
              <w:left w:val="single" w:sz="8" w:color="auto"/>
              <w:right w:val="single" w:sz="8" w:color="auto"/>
            </w:tcBorders>
          </w:tcPr>
          <w:p>
            <w:pPr>
              <w:spacing w:after="0"/>
              <w:rPr>
                <w:sz w:val="22"/>
                <w:szCs w:val="22"/>
                <w:color w:val="auto"/>
              </w:rPr>
            </w:pPr>
          </w:p>
        </w:tc>
        <w:tc>
          <w:tcPr>
            <w:tcW w:w="5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Ђердап</w:t>
            </w:r>
          </w:p>
        </w:tc>
        <w:tc>
          <w:tcPr>
            <w:tcW w:w="280" w:type="dxa"/>
            <w:vAlign w:val="bottom"/>
          </w:tcPr>
          <w:p>
            <w:pPr>
              <w:spacing w:after="0"/>
              <w:rPr>
                <w:sz w:val="22"/>
                <w:szCs w:val="22"/>
                <w:color w:val="auto"/>
              </w:rPr>
            </w:pPr>
          </w:p>
        </w:tc>
        <w:tc>
          <w:tcPr>
            <w:tcW w:w="138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20.000,00</w:t>
            </w:r>
          </w:p>
        </w:tc>
        <w:tc>
          <w:tcPr>
            <w:tcW w:w="1580" w:type="dxa"/>
            <w:vAlign w:val="bottom"/>
            <w:tcBorders>
              <w:right w:val="single" w:sz="8" w:color="auto"/>
            </w:tcBorders>
            <w:vMerge w:val="restart"/>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20.000,00</w:t>
            </w:r>
          </w:p>
        </w:tc>
        <w:tc>
          <w:tcPr>
            <w:tcW w:w="0" w:type="dxa"/>
            <w:vAlign w:val="bottom"/>
          </w:tcPr>
          <w:p>
            <w:pPr>
              <w:spacing w:after="0"/>
              <w:rPr>
                <w:sz w:val="1"/>
                <w:szCs w:val="1"/>
                <w:color w:val="auto"/>
              </w:rPr>
            </w:pPr>
          </w:p>
        </w:tc>
      </w:tr>
      <w:tr>
        <w:trPr>
          <w:trHeight w:val="72"/>
        </w:trPr>
        <w:tc>
          <w:tcPr>
            <w:tcW w:w="460" w:type="dxa"/>
            <w:vAlign w:val="bottom"/>
            <w:tcBorders>
              <w:left w:val="single" w:sz="8" w:color="auto"/>
              <w:right w:val="single" w:sz="8" w:color="auto"/>
            </w:tcBorders>
          </w:tcPr>
          <w:p>
            <w:pPr>
              <w:spacing w:after="0"/>
              <w:rPr>
                <w:sz w:val="6"/>
                <w:szCs w:val="6"/>
                <w:color w:val="auto"/>
              </w:rPr>
            </w:pPr>
          </w:p>
        </w:tc>
        <w:tc>
          <w:tcPr>
            <w:tcW w:w="5560" w:type="dxa"/>
            <w:vAlign w:val="bottom"/>
            <w:tcBorders>
              <w:bottom w:val="single" w:sz="8" w:color="auto"/>
              <w:right w:val="single" w:sz="8" w:color="auto"/>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1380" w:type="dxa"/>
            <w:vAlign w:val="bottom"/>
            <w:tcBorders>
              <w:bottom w:val="single" w:sz="8" w:color="auto"/>
              <w:right w:val="single" w:sz="8" w:color="auto"/>
            </w:tcBorders>
            <w:vMerge w:val="continue"/>
          </w:tcPr>
          <w:p>
            <w:pPr>
              <w:spacing w:after="0"/>
              <w:rPr>
                <w:sz w:val="6"/>
                <w:szCs w:val="6"/>
                <w:color w:val="auto"/>
              </w:rPr>
            </w:pPr>
          </w:p>
        </w:tc>
        <w:tc>
          <w:tcPr>
            <w:tcW w:w="1640" w:type="dxa"/>
            <w:vAlign w:val="bottom"/>
            <w:tcBorders>
              <w:bottom w:val="single" w:sz="8" w:color="auto"/>
              <w:right w:val="single" w:sz="8" w:color="auto"/>
            </w:tcBorders>
            <w:vMerge w:val="continue"/>
          </w:tcPr>
          <w:p>
            <w:pPr>
              <w:spacing w:after="0"/>
              <w:rPr>
                <w:sz w:val="6"/>
                <w:szCs w:val="6"/>
                <w:color w:val="auto"/>
              </w:rPr>
            </w:pPr>
          </w:p>
        </w:tc>
        <w:tc>
          <w:tcPr>
            <w:tcW w:w="1580" w:type="dxa"/>
            <w:vAlign w:val="bottom"/>
            <w:tcBorders>
              <w:bottom w:val="single" w:sz="8" w:color="auto"/>
              <w:right w:val="single" w:sz="8" w:color="auto"/>
            </w:tcBorders>
            <w:vMerge w:val="continue"/>
          </w:tcPr>
          <w:p>
            <w:pPr>
              <w:spacing w:after="0"/>
              <w:rPr>
                <w:sz w:val="6"/>
                <w:szCs w:val="6"/>
                <w:color w:val="auto"/>
              </w:rPr>
            </w:pPr>
          </w:p>
        </w:tc>
        <w:tc>
          <w:tcPr>
            <w:tcW w:w="1540" w:type="dxa"/>
            <w:vAlign w:val="bottom"/>
            <w:tcBorders>
              <w:bottom w:val="single" w:sz="8" w:color="auto"/>
              <w:right w:val="single" w:sz="8" w:color="auto"/>
            </w:tcBorders>
            <w:vMerge w:val="continue"/>
          </w:tcPr>
          <w:p>
            <w:pPr>
              <w:spacing w:after="0"/>
              <w:rPr>
                <w:sz w:val="6"/>
                <w:szCs w:val="6"/>
                <w:color w:val="auto"/>
              </w:rPr>
            </w:pPr>
          </w:p>
        </w:tc>
        <w:tc>
          <w:tcPr>
            <w:tcW w:w="1440" w:type="dxa"/>
            <w:vAlign w:val="bottom"/>
            <w:tcBorders>
              <w:bottom w:val="single" w:sz="8" w:color="auto"/>
              <w:right w:val="single" w:sz="8" w:color="auto"/>
            </w:tcBorders>
            <w:vMerge w:val="continue"/>
          </w:tcPr>
          <w:p>
            <w:pPr>
              <w:spacing w:after="0"/>
              <w:rPr>
                <w:sz w:val="6"/>
                <w:szCs w:val="6"/>
                <w:color w:val="auto"/>
              </w:rPr>
            </w:pPr>
          </w:p>
        </w:tc>
        <w:tc>
          <w:tcPr>
            <w:tcW w:w="1640" w:type="dxa"/>
            <w:vAlign w:val="bottom"/>
            <w:tcBorders>
              <w:bottom w:val="single" w:sz="8" w:color="auto"/>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350"/>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Б.7. Управљање посетиоцима</w:t>
            </w:r>
          </w:p>
        </w:tc>
        <w:tc>
          <w:tcPr>
            <w:tcW w:w="280" w:type="dxa"/>
            <w:vAlign w:val="bottom"/>
            <w:tcBorders>
              <w:bottom w:val="single" w:sz="8" w:color="auto"/>
            </w:tcBorders>
          </w:tcPr>
          <w:p>
            <w:pPr>
              <w:spacing w:after="0"/>
              <w:rPr>
                <w:sz w:val="24"/>
                <w:szCs w:val="24"/>
                <w:color w:val="auto"/>
              </w:rPr>
            </w:pPr>
          </w:p>
        </w:tc>
        <w:tc>
          <w:tcPr>
            <w:tcW w:w="138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100.000,00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100.000,00</w:t>
            </w:r>
          </w:p>
        </w:tc>
        <w:tc>
          <w:tcPr>
            <w:tcW w:w="0" w:type="dxa"/>
            <w:vAlign w:val="bottom"/>
          </w:tcPr>
          <w:p>
            <w:pPr>
              <w:spacing w:after="0"/>
              <w:rPr>
                <w:sz w:val="1"/>
                <w:szCs w:val="1"/>
                <w:color w:val="auto"/>
              </w:rPr>
            </w:pPr>
          </w:p>
        </w:tc>
      </w:tr>
      <w:tr>
        <w:trPr>
          <w:trHeight w:val="290"/>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Б.8. Израда веб сајта НП Ђердап и веб сајта Геопарка</w:t>
            </w:r>
          </w:p>
        </w:tc>
        <w:tc>
          <w:tcPr>
            <w:tcW w:w="280" w:type="dxa"/>
            <w:vAlign w:val="bottom"/>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Ђердап</w:t>
            </w:r>
          </w:p>
        </w:tc>
        <w:tc>
          <w:tcPr>
            <w:tcW w:w="280" w:type="dxa"/>
            <w:vAlign w:val="bottom"/>
            <w:tcBorders>
              <w:bottom w:val="single" w:sz="8" w:color="auto"/>
            </w:tcBorders>
          </w:tcPr>
          <w:p>
            <w:pPr>
              <w:spacing w:after="0"/>
              <w:rPr>
                <w:sz w:val="24"/>
                <w:szCs w:val="24"/>
                <w:color w:val="auto"/>
              </w:rPr>
            </w:pPr>
          </w:p>
        </w:tc>
        <w:tc>
          <w:tcPr>
            <w:tcW w:w="138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240.000,00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240.000,00</w:t>
            </w:r>
          </w:p>
        </w:tc>
        <w:tc>
          <w:tcPr>
            <w:tcW w:w="0" w:type="dxa"/>
            <w:vAlign w:val="bottom"/>
          </w:tcPr>
          <w:p>
            <w:pPr>
              <w:spacing w:after="0"/>
              <w:rPr>
                <w:sz w:val="1"/>
                <w:szCs w:val="1"/>
                <w:color w:val="auto"/>
              </w:rPr>
            </w:pPr>
          </w:p>
        </w:tc>
      </w:tr>
      <w:tr>
        <w:trPr>
          <w:trHeight w:val="290"/>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Б.9. Обележавање бициклистичке стазе</w:t>
            </w:r>
          </w:p>
        </w:tc>
        <w:tc>
          <w:tcPr>
            <w:tcW w:w="280" w:type="dxa"/>
            <w:vAlign w:val="bottom"/>
            <w:tcBorders>
              <w:bottom w:val="single" w:sz="8" w:color="auto"/>
            </w:tcBorders>
          </w:tcPr>
          <w:p>
            <w:pPr>
              <w:spacing w:after="0"/>
              <w:rPr>
                <w:sz w:val="24"/>
                <w:szCs w:val="24"/>
                <w:color w:val="auto"/>
              </w:rPr>
            </w:pPr>
          </w:p>
        </w:tc>
        <w:tc>
          <w:tcPr>
            <w:tcW w:w="138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576.000,00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576.000,00</w:t>
            </w:r>
          </w:p>
        </w:tc>
        <w:tc>
          <w:tcPr>
            <w:tcW w:w="0" w:type="dxa"/>
            <w:vAlign w:val="bottom"/>
          </w:tcPr>
          <w:p>
            <w:pPr>
              <w:spacing w:after="0"/>
              <w:rPr>
                <w:sz w:val="1"/>
                <w:szCs w:val="1"/>
                <w:color w:val="auto"/>
              </w:rPr>
            </w:pPr>
          </w:p>
        </w:tc>
      </w:tr>
      <w:tr>
        <w:trPr>
          <w:trHeight w:val="335"/>
        </w:trPr>
        <w:tc>
          <w:tcPr>
            <w:tcW w:w="460" w:type="dxa"/>
            <w:vAlign w:val="bottom"/>
            <w:tcBorders>
              <w:left w:val="single" w:sz="8" w:color="auto"/>
              <w:bottom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b w:val="1"/>
                <w:bCs w:val="1"/>
                <w:color w:val="auto"/>
              </w:rPr>
              <w:t>Укупно Б.0</w:t>
            </w:r>
          </w:p>
        </w:tc>
        <w:tc>
          <w:tcPr>
            <w:tcW w:w="280" w:type="dxa"/>
            <w:vAlign w:val="bottom"/>
            <w:tcBorders>
              <w:bottom w:val="single" w:sz="8" w:color="auto"/>
            </w:tcBorders>
          </w:tcPr>
          <w:p>
            <w:pPr>
              <w:spacing w:after="0"/>
              <w:rPr>
                <w:sz w:val="24"/>
                <w:szCs w:val="24"/>
                <w:color w:val="auto"/>
              </w:rPr>
            </w:pPr>
          </w:p>
        </w:tc>
        <w:tc>
          <w:tcPr>
            <w:tcW w:w="138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1.200.000,00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2.316.000,00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b w:val="1"/>
                <w:bCs w:val="1"/>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3.516.000,00</w:t>
            </w:r>
          </w:p>
        </w:tc>
        <w:tc>
          <w:tcPr>
            <w:tcW w:w="0" w:type="dxa"/>
            <w:vAlign w:val="bottom"/>
          </w:tcPr>
          <w:p>
            <w:pPr>
              <w:spacing w:after="0"/>
              <w:rPr>
                <w:sz w:val="1"/>
                <w:szCs w:val="1"/>
                <w:color w:val="auto"/>
              </w:rPr>
            </w:pPr>
          </w:p>
        </w:tc>
      </w:tr>
      <w:tr>
        <w:trPr>
          <w:trHeight w:val="305"/>
        </w:trPr>
        <w:tc>
          <w:tcPr>
            <w:tcW w:w="460" w:type="dxa"/>
            <w:vAlign w:val="bottom"/>
            <w:tcBorders>
              <w:left w:val="single" w:sz="8" w:color="auto"/>
              <w:right w:val="single" w:sz="8" w:color="auto"/>
            </w:tcBorders>
          </w:tcPr>
          <w:p>
            <w:pPr>
              <w:spacing w:after="0"/>
              <w:rPr>
                <w:sz w:val="24"/>
                <w:szCs w:val="24"/>
                <w:color w:val="auto"/>
              </w:rPr>
            </w:pPr>
          </w:p>
        </w:tc>
        <w:tc>
          <w:tcPr>
            <w:tcW w:w="5840" w:type="dxa"/>
            <w:vAlign w:val="bottom"/>
            <w:gridSpan w:val="2"/>
          </w:tcPr>
          <w:p>
            <w:pPr>
              <w:ind w:left="100"/>
              <w:spacing w:after="0"/>
              <w:rPr>
                <w:sz w:val="20"/>
                <w:szCs w:val="20"/>
                <w:color w:val="auto"/>
              </w:rPr>
            </w:pPr>
            <w:r>
              <w:rPr>
                <w:rFonts w:ascii="Times New Roman" w:cs="Times New Roman" w:eastAsia="Times New Roman" w:hAnsi="Times New Roman"/>
                <w:sz w:val="22"/>
                <w:szCs w:val="22"/>
                <w:b w:val="1"/>
                <w:bCs w:val="1"/>
                <w:color w:val="auto"/>
              </w:rPr>
              <w:t>В.0. Регулисање имовинско правних односа</w:t>
            </w:r>
          </w:p>
        </w:tc>
        <w:tc>
          <w:tcPr>
            <w:tcW w:w="138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5"/>
        </w:trPr>
        <w:tc>
          <w:tcPr>
            <w:tcW w:w="4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2"/>
                <w:szCs w:val="22"/>
                <w:b w:val="1"/>
                <w:bCs w:val="1"/>
                <w:color w:val="auto"/>
              </w:rPr>
              <w:t>В.</w:t>
            </w:r>
          </w:p>
        </w:tc>
        <w:tc>
          <w:tcPr>
            <w:tcW w:w="5840" w:type="dxa"/>
            <w:vAlign w:val="bottom"/>
            <w:tcBorders>
              <w:bottom w:val="single" w:sz="8" w:color="auto"/>
            </w:tcBorders>
            <w:gridSpan w:val="2"/>
          </w:tcPr>
          <w:p>
            <w:pPr>
              <w:spacing w:after="0"/>
              <w:rPr>
                <w:sz w:val="4"/>
                <w:szCs w:val="4"/>
                <w:color w:val="auto"/>
              </w:rPr>
            </w:pPr>
          </w:p>
        </w:tc>
        <w:tc>
          <w:tcPr>
            <w:tcW w:w="1380" w:type="dxa"/>
            <w:vAlign w:val="bottom"/>
            <w:tcBorders>
              <w:bottom w:val="single" w:sz="8" w:color="auto"/>
            </w:tcBorders>
          </w:tcPr>
          <w:p>
            <w:pPr>
              <w:spacing w:after="0"/>
              <w:rPr>
                <w:sz w:val="4"/>
                <w:szCs w:val="4"/>
                <w:color w:val="auto"/>
              </w:rPr>
            </w:pPr>
          </w:p>
        </w:tc>
        <w:tc>
          <w:tcPr>
            <w:tcW w:w="1640" w:type="dxa"/>
            <w:vAlign w:val="bottom"/>
            <w:tcBorders>
              <w:bottom w:val="single" w:sz="8" w:color="auto"/>
            </w:tcBorders>
          </w:tcPr>
          <w:p>
            <w:pPr>
              <w:spacing w:after="0"/>
              <w:rPr>
                <w:sz w:val="4"/>
                <w:szCs w:val="4"/>
                <w:color w:val="auto"/>
              </w:rPr>
            </w:pPr>
          </w:p>
        </w:tc>
        <w:tc>
          <w:tcPr>
            <w:tcW w:w="1580" w:type="dxa"/>
            <w:vAlign w:val="bottom"/>
            <w:tcBorders>
              <w:bottom w:val="single" w:sz="8" w:color="auto"/>
            </w:tcBorders>
          </w:tcPr>
          <w:p>
            <w:pPr>
              <w:spacing w:after="0"/>
              <w:rPr>
                <w:sz w:val="4"/>
                <w:szCs w:val="4"/>
                <w:color w:val="auto"/>
              </w:rPr>
            </w:pPr>
          </w:p>
        </w:tc>
        <w:tc>
          <w:tcPr>
            <w:tcW w:w="1540" w:type="dxa"/>
            <w:vAlign w:val="bottom"/>
            <w:tcBorders>
              <w:bottom w:val="single" w:sz="8" w:color="auto"/>
            </w:tcBorders>
          </w:tcPr>
          <w:p>
            <w:pPr>
              <w:spacing w:after="0"/>
              <w:rPr>
                <w:sz w:val="4"/>
                <w:szCs w:val="4"/>
                <w:color w:val="auto"/>
              </w:rPr>
            </w:pPr>
          </w:p>
        </w:tc>
        <w:tc>
          <w:tcPr>
            <w:tcW w:w="1440" w:type="dxa"/>
            <w:vAlign w:val="bottom"/>
            <w:tcBorders>
              <w:bottom w:val="single" w:sz="8" w:color="auto"/>
            </w:tcBorders>
          </w:tcPr>
          <w:p>
            <w:pPr>
              <w:spacing w:after="0"/>
              <w:rPr>
                <w:sz w:val="4"/>
                <w:szCs w:val="4"/>
                <w:color w:val="auto"/>
              </w:rPr>
            </w:pPr>
          </w:p>
        </w:tc>
        <w:tc>
          <w:tcPr>
            <w:tcW w:w="16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90"/>
        </w:trPr>
        <w:tc>
          <w:tcPr>
            <w:tcW w:w="460" w:type="dxa"/>
            <w:vAlign w:val="bottom"/>
            <w:tcBorders>
              <w:left w:val="single" w:sz="8" w:color="auto"/>
              <w:right w:val="single" w:sz="8" w:color="auto"/>
            </w:tcBorders>
            <w:vMerge w:val="continue"/>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В.2. Накнада штете од заштићених дивљих животиња</w:t>
            </w:r>
          </w:p>
        </w:tc>
        <w:tc>
          <w:tcPr>
            <w:tcW w:w="280" w:type="dxa"/>
            <w:vAlign w:val="bottom"/>
            <w:tcBorders>
              <w:bottom w:val="single" w:sz="8" w:color="auto"/>
            </w:tcBorders>
          </w:tcPr>
          <w:p>
            <w:pPr>
              <w:spacing w:after="0"/>
              <w:rPr>
                <w:sz w:val="24"/>
                <w:szCs w:val="24"/>
                <w:color w:val="auto"/>
              </w:rPr>
            </w:pPr>
          </w:p>
        </w:tc>
        <w:tc>
          <w:tcPr>
            <w:tcW w:w="138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1.500.000,00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1.500.000,00</w:t>
            </w:r>
          </w:p>
        </w:tc>
        <w:tc>
          <w:tcPr>
            <w:tcW w:w="0" w:type="dxa"/>
            <w:vAlign w:val="bottom"/>
          </w:tcPr>
          <w:p>
            <w:pPr>
              <w:spacing w:after="0"/>
              <w:rPr>
                <w:sz w:val="1"/>
                <w:szCs w:val="1"/>
                <w:color w:val="auto"/>
              </w:rPr>
            </w:pPr>
          </w:p>
        </w:tc>
      </w:tr>
      <w:tr>
        <w:trPr>
          <w:trHeight w:val="334"/>
        </w:trPr>
        <w:tc>
          <w:tcPr>
            <w:tcW w:w="460" w:type="dxa"/>
            <w:vAlign w:val="bottom"/>
            <w:tcBorders>
              <w:left w:val="single" w:sz="8" w:color="auto"/>
              <w:bottom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b w:val="1"/>
                <w:bCs w:val="1"/>
                <w:color w:val="auto"/>
              </w:rPr>
              <w:t>Укупно В.0</w:t>
            </w:r>
          </w:p>
        </w:tc>
        <w:tc>
          <w:tcPr>
            <w:tcW w:w="280" w:type="dxa"/>
            <w:vAlign w:val="bottom"/>
            <w:tcBorders>
              <w:bottom w:val="single" w:sz="8" w:color="auto"/>
            </w:tcBorders>
          </w:tcPr>
          <w:p>
            <w:pPr>
              <w:spacing w:after="0"/>
              <w:rPr>
                <w:sz w:val="24"/>
                <w:szCs w:val="24"/>
                <w:color w:val="auto"/>
              </w:rPr>
            </w:pPr>
          </w:p>
        </w:tc>
        <w:tc>
          <w:tcPr>
            <w:tcW w:w="138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1.500.000,00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b w:val="1"/>
                <w:bCs w:val="1"/>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1.500.000,00</w:t>
            </w:r>
          </w:p>
        </w:tc>
        <w:tc>
          <w:tcPr>
            <w:tcW w:w="0" w:type="dxa"/>
            <w:vAlign w:val="bottom"/>
          </w:tcPr>
          <w:p>
            <w:pPr>
              <w:spacing w:after="0"/>
              <w:rPr>
                <w:sz w:val="1"/>
                <w:szCs w:val="1"/>
                <w:color w:val="auto"/>
              </w:rPr>
            </w:pPr>
          </w:p>
        </w:tc>
      </w:tr>
      <w:tr>
        <w:trPr>
          <w:trHeight w:val="298"/>
        </w:trPr>
        <w:tc>
          <w:tcPr>
            <w:tcW w:w="460" w:type="dxa"/>
            <w:vAlign w:val="bottom"/>
            <w:tcBorders>
              <w:left w:val="single" w:sz="8" w:color="auto"/>
              <w:right w:val="single" w:sz="8" w:color="auto"/>
            </w:tcBorders>
          </w:tcPr>
          <w:p>
            <w:pPr>
              <w:spacing w:after="0"/>
              <w:rPr>
                <w:sz w:val="24"/>
                <w:szCs w:val="24"/>
                <w:color w:val="auto"/>
              </w:rPr>
            </w:pPr>
          </w:p>
        </w:tc>
        <w:tc>
          <w:tcPr>
            <w:tcW w:w="5840" w:type="dxa"/>
            <w:vAlign w:val="bottom"/>
            <w:gridSpan w:val="2"/>
          </w:tcPr>
          <w:p>
            <w:pPr>
              <w:ind w:left="100"/>
              <w:spacing w:after="0"/>
              <w:rPr>
                <w:sz w:val="20"/>
                <w:szCs w:val="20"/>
                <w:color w:val="auto"/>
              </w:rPr>
            </w:pPr>
            <w:r>
              <w:rPr>
                <w:rFonts w:ascii="Times New Roman" w:cs="Times New Roman" w:eastAsia="Times New Roman" w:hAnsi="Times New Roman"/>
                <w:sz w:val="22"/>
                <w:szCs w:val="22"/>
                <w:b w:val="1"/>
                <w:bCs w:val="1"/>
                <w:color w:val="auto"/>
              </w:rPr>
              <w:t>Г. 0. Праћење и унапређење стања заштићених подручја</w:t>
            </w:r>
          </w:p>
        </w:tc>
        <w:tc>
          <w:tcPr>
            <w:tcW w:w="138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
        </w:trPr>
        <w:tc>
          <w:tcPr>
            <w:tcW w:w="460" w:type="dxa"/>
            <w:vAlign w:val="bottom"/>
            <w:tcBorders>
              <w:left w:val="single" w:sz="8" w:color="auto"/>
              <w:right w:val="single" w:sz="8" w:color="auto"/>
            </w:tcBorders>
          </w:tcPr>
          <w:p>
            <w:pPr>
              <w:spacing w:after="0"/>
              <w:rPr>
                <w:sz w:val="4"/>
                <w:szCs w:val="4"/>
                <w:color w:val="auto"/>
              </w:rPr>
            </w:pPr>
          </w:p>
        </w:tc>
        <w:tc>
          <w:tcPr>
            <w:tcW w:w="5840" w:type="dxa"/>
            <w:vAlign w:val="bottom"/>
            <w:tcBorders>
              <w:bottom w:val="single" w:sz="8" w:color="auto"/>
            </w:tcBorders>
            <w:gridSpan w:val="2"/>
          </w:tcPr>
          <w:p>
            <w:pPr>
              <w:spacing w:after="0"/>
              <w:rPr>
                <w:sz w:val="4"/>
                <w:szCs w:val="4"/>
                <w:color w:val="auto"/>
              </w:rPr>
            </w:pPr>
          </w:p>
        </w:tc>
        <w:tc>
          <w:tcPr>
            <w:tcW w:w="1380" w:type="dxa"/>
            <w:vAlign w:val="bottom"/>
            <w:tcBorders>
              <w:bottom w:val="single" w:sz="8" w:color="auto"/>
            </w:tcBorders>
          </w:tcPr>
          <w:p>
            <w:pPr>
              <w:spacing w:after="0"/>
              <w:rPr>
                <w:sz w:val="4"/>
                <w:szCs w:val="4"/>
                <w:color w:val="auto"/>
              </w:rPr>
            </w:pPr>
          </w:p>
        </w:tc>
        <w:tc>
          <w:tcPr>
            <w:tcW w:w="1640" w:type="dxa"/>
            <w:vAlign w:val="bottom"/>
            <w:tcBorders>
              <w:bottom w:val="single" w:sz="8" w:color="auto"/>
            </w:tcBorders>
          </w:tcPr>
          <w:p>
            <w:pPr>
              <w:spacing w:after="0"/>
              <w:rPr>
                <w:sz w:val="4"/>
                <w:szCs w:val="4"/>
                <w:color w:val="auto"/>
              </w:rPr>
            </w:pPr>
          </w:p>
        </w:tc>
        <w:tc>
          <w:tcPr>
            <w:tcW w:w="1580" w:type="dxa"/>
            <w:vAlign w:val="bottom"/>
            <w:tcBorders>
              <w:bottom w:val="single" w:sz="8" w:color="auto"/>
            </w:tcBorders>
          </w:tcPr>
          <w:p>
            <w:pPr>
              <w:spacing w:after="0"/>
              <w:rPr>
                <w:sz w:val="4"/>
                <w:szCs w:val="4"/>
                <w:color w:val="auto"/>
              </w:rPr>
            </w:pPr>
          </w:p>
        </w:tc>
        <w:tc>
          <w:tcPr>
            <w:tcW w:w="1540" w:type="dxa"/>
            <w:vAlign w:val="bottom"/>
            <w:tcBorders>
              <w:bottom w:val="single" w:sz="8" w:color="auto"/>
            </w:tcBorders>
          </w:tcPr>
          <w:p>
            <w:pPr>
              <w:spacing w:after="0"/>
              <w:rPr>
                <w:sz w:val="4"/>
                <w:szCs w:val="4"/>
                <w:color w:val="auto"/>
              </w:rPr>
            </w:pPr>
          </w:p>
        </w:tc>
        <w:tc>
          <w:tcPr>
            <w:tcW w:w="1440" w:type="dxa"/>
            <w:vAlign w:val="bottom"/>
            <w:tcBorders>
              <w:bottom w:val="single" w:sz="8" w:color="auto"/>
            </w:tcBorders>
          </w:tcPr>
          <w:p>
            <w:pPr>
              <w:spacing w:after="0"/>
              <w:rPr>
                <w:sz w:val="4"/>
                <w:szCs w:val="4"/>
                <w:color w:val="auto"/>
              </w:rPr>
            </w:pPr>
          </w:p>
        </w:tc>
        <w:tc>
          <w:tcPr>
            <w:tcW w:w="16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Г.1. Картирање и редовно праћење стања популација</w:t>
            </w:r>
          </w:p>
        </w:tc>
        <w:tc>
          <w:tcPr>
            <w:tcW w:w="280" w:type="dxa"/>
            <w:vAlign w:val="bottom"/>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3"/>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значајних, ретких и угрожених врста флоре</w:t>
            </w:r>
          </w:p>
        </w:tc>
        <w:tc>
          <w:tcPr>
            <w:tcW w:w="280" w:type="dxa"/>
            <w:vAlign w:val="bottom"/>
            <w:tcBorders>
              <w:bottom w:val="single" w:sz="8" w:color="auto"/>
            </w:tcBorders>
          </w:tcPr>
          <w:p>
            <w:pPr>
              <w:spacing w:after="0"/>
              <w:rPr>
                <w:sz w:val="24"/>
                <w:szCs w:val="24"/>
                <w:color w:val="auto"/>
              </w:rPr>
            </w:pPr>
          </w:p>
        </w:tc>
        <w:tc>
          <w:tcPr>
            <w:tcW w:w="138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50.000,00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50.000,00</w:t>
            </w:r>
          </w:p>
        </w:tc>
        <w:tc>
          <w:tcPr>
            <w:tcW w:w="0" w:type="dxa"/>
            <w:vAlign w:val="bottom"/>
          </w:tcPr>
          <w:p>
            <w:pPr>
              <w:spacing w:after="0"/>
              <w:rPr>
                <w:sz w:val="1"/>
                <w:szCs w:val="1"/>
                <w:color w:val="auto"/>
              </w:rPr>
            </w:pPr>
          </w:p>
        </w:tc>
      </w:tr>
      <w:tr>
        <w:trPr>
          <w:trHeight w:val="290"/>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Г.2. Истраживање диверзитета птица</w:t>
            </w:r>
          </w:p>
        </w:tc>
        <w:tc>
          <w:tcPr>
            <w:tcW w:w="280" w:type="dxa"/>
            <w:vAlign w:val="bottom"/>
            <w:tcBorders>
              <w:bottom w:val="single" w:sz="8" w:color="auto"/>
            </w:tcBorders>
          </w:tcPr>
          <w:p>
            <w:pPr>
              <w:spacing w:after="0"/>
              <w:rPr>
                <w:sz w:val="24"/>
                <w:szCs w:val="24"/>
                <w:color w:val="auto"/>
              </w:rPr>
            </w:pPr>
          </w:p>
        </w:tc>
        <w:tc>
          <w:tcPr>
            <w:tcW w:w="138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300.000,00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300.000,00</w:t>
            </w:r>
          </w:p>
        </w:tc>
        <w:tc>
          <w:tcPr>
            <w:tcW w:w="0" w:type="dxa"/>
            <w:vAlign w:val="bottom"/>
          </w:tcPr>
          <w:p>
            <w:pPr>
              <w:spacing w:after="0"/>
              <w:rPr>
                <w:sz w:val="1"/>
                <w:szCs w:val="1"/>
                <w:color w:val="auto"/>
              </w:rPr>
            </w:pPr>
          </w:p>
        </w:tc>
      </w:tr>
      <w:tr>
        <w:trPr>
          <w:trHeight w:val="291"/>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Г.3. Мониторинг водоземаца и гмизаваца</w:t>
            </w:r>
          </w:p>
        </w:tc>
        <w:tc>
          <w:tcPr>
            <w:tcW w:w="280" w:type="dxa"/>
            <w:vAlign w:val="bottom"/>
            <w:tcBorders>
              <w:bottom w:val="single" w:sz="8" w:color="auto"/>
            </w:tcBorders>
          </w:tcPr>
          <w:p>
            <w:pPr>
              <w:spacing w:after="0"/>
              <w:rPr>
                <w:sz w:val="24"/>
                <w:szCs w:val="24"/>
                <w:color w:val="auto"/>
              </w:rPr>
            </w:pPr>
          </w:p>
        </w:tc>
        <w:tc>
          <w:tcPr>
            <w:tcW w:w="138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60.000,00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60.000,00</w:t>
            </w:r>
          </w:p>
        </w:tc>
        <w:tc>
          <w:tcPr>
            <w:tcW w:w="0" w:type="dxa"/>
            <w:vAlign w:val="bottom"/>
          </w:tcPr>
          <w:p>
            <w:pPr>
              <w:spacing w:after="0"/>
              <w:rPr>
                <w:sz w:val="1"/>
                <w:szCs w:val="1"/>
                <w:color w:val="auto"/>
              </w:rPr>
            </w:pPr>
          </w:p>
        </w:tc>
      </w:tr>
      <w:tr>
        <w:trPr>
          <w:trHeight w:val="289"/>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Г.4. Мониторинг климе</w:t>
            </w:r>
          </w:p>
        </w:tc>
        <w:tc>
          <w:tcPr>
            <w:tcW w:w="280" w:type="dxa"/>
            <w:vAlign w:val="bottom"/>
            <w:tcBorders>
              <w:bottom w:val="single" w:sz="8" w:color="auto"/>
            </w:tcBorders>
          </w:tcPr>
          <w:p>
            <w:pPr>
              <w:spacing w:after="0"/>
              <w:rPr>
                <w:sz w:val="24"/>
                <w:szCs w:val="24"/>
                <w:color w:val="auto"/>
              </w:rPr>
            </w:pPr>
          </w:p>
        </w:tc>
        <w:tc>
          <w:tcPr>
            <w:tcW w:w="138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350.000,00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350.000,00</w:t>
            </w:r>
          </w:p>
        </w:tc>
        <w:tc>
          <w:tcPr>
            <w:tcW w:w="0" w:type="dxa"/>
            <w:vAlign w:val="bottom"/>
          </w:tcPr>
          <w:p>
            <w:pPr>
              <w:spacing w:after="0"/>
              <w:rPr>
                <w:sz w:val="1"/>
                <w:szCs w:val="1"/>
                <w:color w:val="auto"/>
              </w:rPr>
            </w:pPr>
          </w:p>
        </w:tc>
      </w:tr>
      <w:tr>
        <w:trPr>
          <w:trHeight w:val="366"/>
        </w:trPr>
        <w:tc>
          <w:tcPr>
            <w:tcW w:w="4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b w:val="1"/>
                <w:bCs w:val="1"/>
                <w:color w:val="auto"/>
              </w:rPr>
              <w:t>Г.</w:t>
            </w: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Г.5. Зимски попис птица на воденим површинама Парка</w:t>
            </w:r>
          </w:p>
        </w:tc>
        <w:tc>
          <w:tcPr>
            <w:tcW w:w="280" w:type="dxa"/>
            <w:vAlign w:val="bottom"/>
            <w:tcBorders>
              <w:bottom w:val="single" w:sz="8" w:color="auto"/>
            </w:tcBorders>
          </w:tcPr>
          <w:p>
            <w:pPr>
              <w:spacing w:after="0"/>
              <w:rPr>
                <w:sz w:val="24"/>
                <w:szCs w:val="24"/>
                <w:color w:val="auto"/>
              </w:rPr>
            </w:pPr>
          </w:p>
        </w:tc>
        <w:tc>
          <w:tcPr>
            <w:tcW w:w="138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20.000,00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20.000,00</w:t>
            </w:r>
          </w:p>
        </w:tc>
        <w:tc>
          <w:tcPr>
            <w:tcW w:w="0" w:type="dxa"/>
            <w:vAlign w:val="bottom"/>
          </w:tcPr>
          <w:p>
            <w:pPr>
              <w:spacing w:after="0"/>
              <w:rPr>
                <w:sz w:val="1"/>
                <w:szCs w:val="1"/>
                <w:color w:val="auto"/>
              </w:rPr>
            </w:pPr>
          </w:p>
        </w:tc>
      </w:tr>
      <w:tr>
        <w:trPr>
          <w:trHeight w:val="290"/>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Г.6. Израда базе података спелеолошких објеката</w:t>
            </w:r>
          </w:p>
        </w:tc>
        <w:tc>
          <w:tcPr>
            <w:tcW w:w="280" w:type="dxa"/>
            <w:vAlign w:val="bottom"/>
            <w:tcBorders>
              <w:bottom w:val="single" w:sz="8" w:color="auto"/>
            </w:tcBorders>
          </w:tcPr>
          <w:p>
            <w:pPr>
              <w:spacing w:after="0"/>
              <w:rPr>
                <w:sz w:val="24"/>
                <w:szCs w:val="24"/>
                <w:color w:val="auto"/>
              </w:rPr>
            </w:pPr>
          </w:p>
        </w:tc>
        <w:tc>
          <w:tcPr>
            <w:tcW w:w="138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10.000,00</w:t>
            </w:r>
          </w:p>
        </w:tc>
        <w:tc>
          <w:tcPr>
            <w:tcW w:w="0" w:type="dxa"/>
            <w:vAlign w:val="bottom"/>
          </w:tcPr>
          <w:p>
            <w:pPr>
              <w:spacing w:after="0"/>
              <w:rPr>
                <w:sz w:val="1"/>
                <w:szCs w:val="1"/>
                <w:color w:val="auto"/>
              </w:rPr>
            </w:pPr>
          </w:p>
        </w:tc>
      </w:tr>
      <w:tr>
        <w:trPr>
          <w:trHeight w:val="291"/>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Г.7. Мониторинг сисара</w:t>
            </w:r>
          </w:p>
        </w:tc>
        <w:tc>
          <w:tcPr>
            <w:tcW w:w="280" w:type="dxa"/>
            <w:vAlign w:val="bottom"/>
            <w:tcBorders>
              <w:bottom w:val="single" w:sz="8" w:color="auto"/>
            </w:tcBorders>
          </w:tcPr>
          <w:p>
            <w:pPr>
              <w:spacing w:after="0"/>
              <w:rPr>
                <w:sz w:val="24"/>
                <w:szCs w:val="24"/>
                <w:color w:val="auto"/>
              </w:rPr>
            </w:pPr>
          </w:p>
        </w:tc>
        <w:tc>
          <w:tcPr>
            <w:tcW w:w="138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50.000,00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50.000,00</w:t>
            </w:r>
          </w:p>
        </w:tc>
        <w:tc>
          <w:tcPr>
            <w:tcW w:w="0" w:type="dxa"/>
            <w:vAlign w:val="bottom"/>
          </w:tcPr>
          <w:p>
            <w:pPr>
              <w:spacing w:after="0"/>
              <w:rPr>
                <w:sz w:val="1"/>
                <w:szCs w:val="1"/>
                <w:color w:val="auto"/>
              </w:rPr>
            </w:pPr>
          </w:p>
        </w:tc>
      </w:tr>
      <w:tr>
        <w:trPr>
          <w:trHeight w:val="290"/>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Г.8. Стручна литература</w:t>
            </w:r>
          </w:p>
        </w:tc>
        <w:tc>
          <w:tcPr>
            <w:tcW w:w="280" w:type="dxa"/>
            <w:vAlign w:val="bottom"/>
            <w:tcBorders>
              <w:bottom w:val="single" w:sz="8" w:color="auto"/>
            </w:tcBorders>
          </w:tcPr>
          <w:p>
            <w:pPr>
              <w:spacing w:after="0"/>
              <w:rPr>
                <w:sz w:val="24"/>
                <w:szCs w:val="24"/>
                <w:color w:val="auto"/>
              </w:rPr>
            </w:pPr>
          </w:p>
        </w:tc>
        <w:tc>
          <w:tcPr>
            <w:tcW w:w="138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30.000,00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30.000,00</w:t>
            </w:r>
          </w:p>
        </w:tc>
        <w:tc>
          <w:tcPr>
            <w:tcW w:w="0" w:type="dxa"/>
            <w:vAlign w:val="bottom"/>
          </w:tcPr>
          <w:p>
            <w:pPr>
              <w:spacing w:after="0"/>
              <w:rPr>
                <w:sz w:val="1"/>
                <w:szCs w:val="1"/>
                <w:color w:val="auto"/>
              </w:rPr>
            </w:pPr>
          </w:p>
        </w:tc>
      </w:tr>
      <w:tr>
        <w:trPr>
          <w:trHeight w:val="289"/>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Г.9. Израда публикације "Фауна Lepidoptera (treći deo</w:t>
            </w:r>
          </w:p>
        </w:tc>
        <w:tc>
          <w:tcPr>
            <w:tcW w:w="280" w:type="dxa"/>
            <w:vAlign w:val="bottom"/>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Torticidaea)"</w:t>
            </w:r>
          </w:p>
        </w:tc>
        <w:tc>
          <w:tcPr>
            <w:tcW w:w="280" w:type="dxa"/>
            <w:vAlign w:val="bottom"/>
            <w:tcBorders>
              <w:bottom w:val="single" w:sz="8" w:color="auto"/>
            </w:tcBorders>
          </w:tcPr>
          <w:p>
            <w:pPr>
              <w:spacing w:after="0"/>
              <w:rPr>
                <w:sz w:val="24"/>
                <w:szCs w:val="24"/>
                <w:color w:val="auto"/>
              </w:rPr>
            </w:pPr>
          </w:p>
        </w:tc>
        <w:tc>
          <w:tcPr>
            <w:tcW w:w="138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300.000,00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300.000,00</w:t>
            </w:r>
          </w:p>
        </w:tc>
        <w:tc>
          <w:tcPr>
            <w:tcW w:w="0" w:type="dxa"/>
            <w:vAlign w:val="bottom"/>
          </w:tcPr>
          <w:p>
            <w:pPr>
              <w:spacing w:after="0"/>
              <w:rPr>
                <w:sz w:val="1"/>
                <w:szCs w:val="1"/>
                <w:color w:val="auto"/>
              </w:rPr>
            </w:pPr>
          </w:p>
        </w:tc>
      </w:tr>
      <w:tr>
        <w:trPr>
          <w:trHeight w:val="261"/>
        </w:trPr>
        <w:tc>
          <w:tcPr>
            <w:tcW w:w="460" w:type="dxa"/>
            <w:vAlign w:val="bottom"/>
            <w:tcBorders>
              <w:left w:val="single" w:sz="8" w:color="auto"/>
              <w:right w:val="single" w:sz="8" w:color="auto"/>
            </w:tcBorders>
          </w:tcPr>
          <w:p>
            <w:pPr>
              <w:spacing w:after="0"/>
              <w:rPr>
                <w:sz w:val="22"/>
                <w:szCs w:val="22"/>
                <w:color w:val="auto"/>
              </w:rPr>
            </w:pPr>
          </w:p>
        </w:tc>
        <w:tc>
          <w:tcPr>
            <w:tcW w:w="5560" w:type="dxa"/>
            <w:vAlign w:val="bottom"/>
            <w:tcBorders>
              <w:bottom w:val="single" w:sz="8" w:color="auto"/>
              <w:right w:val="single" w:sz="8" w:color="auto"/>
            </w:tcBorders>
          </w:tcPr>
          <w:p>
            <w:pPr>
              <w:ind w:left="100"/>
              <w:spacing w:after="0" w:line="250" w:lineRule="exact"/>
              <w:rPr>
                <w:sz w:val="20"/>
                <w:szCs w:val="20"/>
                <w:color w:val="auto"/>
              </w:rPr>
            </w:pPr>
            <w:r>
              <w:rPr>
                <w:rFonts w:ascii="Times New Roman" w:cs="Times New Roman" w:eastAsia="Times New Roman" w:hAnsi="Times New Roman"/>
                <w:sz w:val="22"/>
                <w:szCs w:val="22"/>
                <w:color w:val="auto"/>
              </w:rPr>
              <w:t>Г.10. Израда педолошке карте</w:t>
            </w:r>
          </w:p>
        </w:tc>
        <w:tc>
          <w:tcPr>
            <w:tcW w:w="280" w:type="dxa"/>
            <w:vAlign w:val="bottom"/>
            <w:tcBorders>
              <w:bottom w:val="single" w:sz="8" w:color="auto"/>
            </w:tcBorders>
          </w:tcPr>
          <w:p>
            <w:pPr>
              <w:spacing w:after="0"/>
              <w:rPr>
                <w:sz w:val="22"/>
                <w:szCs w:val="22"/>
                <w:color w:val="auto"/>
              </w:rPr>
            </w:pPr>
          </w:p>
        </w:tc>
        <w:tc>
          <w:tcPr>
            <w:tcW w:w="138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960.000,00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240.000,00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1.200.000,00</w:t>
            </w:r>
          </w:p>
        </w:tc>
        <w:tc>
          <w:tcPr>
            <w:tcW w:w="0" w:type="dxa"/>
            <w:vAlign w:val="bottom"/>
          </w:tcPr>
          <w:p>
            <w:pPr>
              <w:spacing w:after="0"/>
              <w:rPr>
                <w:sz w:val="1"/>
                <w:szCs w:val="1"/>
                <w:color w:val="auto"/>
              </w:rPr>
            </w:pPr>
          </w:p>
        </w:tc>
      </w:tr>
      <w:tr>
        <w:trPr>
          <w:trHeight w:val="20"/>
        </w:trPr>
        <w:tc>
          <w:tcPr>
            <w:tcW w:w="460" w:type="dxa"/>
            <w:vAlign w:val="bottom"/>
            <w:tcBorders>
              <w:bottom w:val="single" w:sz="8" w:color="auto"/>
            </w:tcBorders>
          </w:tcPr>
          <w:p>
            <w:pPr>
              <w:spacing w:after="0" w:line="20" w:lineRule="exact"/>
              <w:rPr>
                <w:sz w:val="1"/>
                <w:szCs w:val="1"/>
                <w:color w:val="auto"/>
              </w:rPr>
            </w:pPr>
          </w:p>
        </w:tc>
        <w:tc>
          <w:tcPr>
            <w:tcW w:w="55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-22225</wp:posOffset>
                </wp:positionV>
                <wp:extent cx="12065" cy="22225"/>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22225"/>
                        </a:xfrm>
                        <a:prstGeom prst="rect">
                          <a:avLst/>
                        </a:prstGeom>
                        <a:solidFill>
                          <a:srgbClr val="000000"/>
                        </a:solidFill>
                      </wps:spPr>
                      <wps:bodyPr/>
                    </wps:wsp>
                  </a:graphicData>
                </a:graphic>
              </wp:anchor>
            </w:drawing>
          </mc:Choice>
          <mc:Fallback>
            <w:pict>
              <v:rect id="Shape 58" o:spid="_x0000_s1083" style="position:absolute;margin-left:-0.2999pt;margin-top:-1.7499pt;width:0.95pt;height: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277495</wp:posOffset>
                </wp:positionH>
                <wp:positionV relativeFrom="paragraph">
                  <wp:posOffset>-22225</wp:posOffset>
                </wp:positionV>
                <wp:extent cx="12065" cy="1651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6510"/>
                        </a:xfrm>
                        <a:prstGeom prst="rect">
                          <a:avLst/>
                        </a:prstGeom>
                        <a:solidFill>
                          <a:srgbClr val="000000"/>
                        </a:solidFill>
                      </wps:spPr>
                      <wps:bodyPr/>
                    </wps:wsp>
                  </a:graphicData>
                </a:graphic>
              </wp:anchor>
            </w:drawing>
          </mc:Choice>
          <mc:Fallback>
            <w:pict>
              <v:rect id="Shape 59" o:spid="_x0000_s1084" style="position:absolute;margin-left:21.85pt;margin-top:-1.74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3812540</wp:posOffset>
                </wp:positionH>
                <wp:positionV relativeFrom="paragraph">
                  <wp:posOffset>-17780</wp:posOffset>
                </wp:positionV>
                <wp:extent cx="12065" cy="13335"/>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3335"/>
                        </a:xfrm>
                        <a:prstGeom prst="rect">
                          <a:avLst/>
                        </a:prstGeom>
                        <a:solidFill>
                          <a:srgbClr val="000000"/>
                        </a:solidFill>
                      </wps:spPr>
                      <wps:bodyPr/>
                    </wps:wsp>
                  </a:graphicData>
                </a:graphic>
              </wp:anchor>
            </w:drawing>
          </mc:Choice>
          <mc:Fallback>
            <w:pict>
              <v:rect id="Shape 60" o:spid="_x0000_s1085" style="position:absolute;margin-left:300.2pt;margin-top:-1.3999pt;width:0.9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4856480</wp:posOffset>
                </wp:positionH>
                <wp:positionV relativeFrom="paragraph">
                  <wp:posOffset>-17780</wp:posOffset>
                </wp:positionV>
                <wp:extent cx="12065" cy="13335"/>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3335"/>
                        </a:xfrm>
                        <a:prstGeom prst="rect">
                          <a:avLst/>
                        </a:prstGeom>
                        <a:solidFill>
                          <a:srgbClr val="000000"/>
                        </a:solidFill>
                      </wps:spPr>
                      <wps:bodyPr/>
                    </wps:wsp>
                  </a:graphicData>
                </a:graphic>
              </wp:anchor>
            </w:drawing>
          </mc:Choice>
          <mc:Fallback>
            <w:pict>
              <v:rect id="Shape 61" o:spid="_x0000_s1086" style="position:absolute;margin-left:382.4pt;margin-top:-1.3999pt;width:0.9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5900420</wp:posOffset>
                </wp:positionH>
                <wp:positionV relativeFrom="paragraph">
                  <wp:posOffset>-17780</wp:posOffset>
                </wp:positionV>
                <wp:extent cx="12700" cy="13335"/>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335"/>
                        </a:xfrm>
                        <a:prstGeom prst="rect">
                          <a:avLst/>
                        </a:prstGeom>
                        <a:solidFill>
                          <a:srgbClr val="000000"/>
                        </a:solidFill>
                      </wps:spPr>
                      <wps:bodyPr/>
                    </wps:wsp>
                  </a:graphicData>
                </a:graphic>
              </wp:anchor>
            </w:drawing>
          </mc:Choice>
          <mc:Fallback>
            <w:pict>
              <v:rect id="Shape 62" o:spid="_x0000_s1087" style="position:absolute;margin-left:464.6pt;margin-top:-1.39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6899910</wp:posOffset>
                </wp:positionH>
                <wp:positionV relativeFrom="paragraph">
                  <wp:posOffset>-17780</wp:posOffset>
                </wp:positionV>
                <wp:extent cx="12700" cy="13335"/>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335"/>
                        </a:xfrm>
                        <a:prstGeom prst="rect">
                          <a:avLst/>
                        </a:prstGeom>
                        <a:solidFill>
                          <a:srgbClr val="000000"/>
                        </a:solidFill>
                      </wps:spPr>
                      <wps:bodyPr/>
                    </wps:wsp>
                  </a:graphicData>
                </a:graphic>
              </wp:anchor>
            </w:drawing>
          </mc:Choice>
          <mc:Fallback>
            <w:pict>
              <v:rect id="Shape 63" o:spid="_x0000_s1088" style="position:absolute;margin-left:543.3pt;margin-top:-1.39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7887970</wp:posOffset>
                </wp:positionH>
                <wp:positionV relativeFrom="paragraph">
                  <wp:posOffset>-22225</wp:posOffset>
                </wp:positionV>
                <wp:extent cx="12700" cy="1651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6510"/>
                        </a:xfrm>
                        <a:prstGeom prst="rect">
                          <a:avLst/>
                        </a:prstGeom>
                        <a:solidFill>
                          <a:srgbClr val="000000"/>
                        </a:solidFill>
                      </wps:spPr>
                      <wps:bodyPr/>
                    </wps:wsp>
                  </a:graphicData>
                </a:graphic>
              </wp:anchor>
            </w:drawing>
          </mc:Choice>
          <mc:Fallback>
            <w:pict>
              <v:rect id="Shape 64" o:spid="_x0000_s1089" style="position:absolute;margin-left:621.1pt;margin-top:-1.7499pt;width:1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8796655</wp:posOffset>
                </wp:positionH>
                <wp:positionV relativeFrom="paragraph">
                  <wp:posOffset>-17780</wp:posOffset>
                </wp:positionV>
                <wp:extent cx="12065" cy="13335"/>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3335"/>
                        </a:xfrm>
                        <a:prstGeom prst="rect">
                          <a:avLst/>
                        </a:prstGeom>
                        <a:solidFill>
                          <a:srgbClr val="000000"/>
                        </a:solidFill>
                      </wps:spPr>
                      <wps:bodyPr/>
                    </wps:wsp>
                  </a:graphicData>
                </a:graphic>
              </wp:anchor>
            </w:drawing>
          </mc:Choice>
          <mc:Fallback>
            <w:pict>
              <v:rect id="Shape 65" o:spid="_x0000_s1090" style="position:absolute;margin-left:692.65pt;margin-top:-1.3999pt;width:0.9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9840595</wp:posOffset>
                </wp:positionH>
                <wp:positionV relativeFrom="paragraph">
                  <wp:posOffset>-17780</wp:posOffset>
                </wp:positionV>
                <wp:extent cx="12065" cy="13335"/>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3335"/>
                        </a:xfrm>
                        <a:prstGeom prst="rect">
                          <a:avLst/>
                        </a:prstGeom>
                        <a:solidFill>
                          <a:srgbClr val="000000"/>
                        </a:solidFill>
                      </wps:spPr>
                      <wps:bodyPr/>
                    </wps:wsp>
                  </a:graphicData>
                </a:graphic>
              </wp:anchor>
            </w:drawing>
          </mc:Choice>
          <mc:Fallback>
            <w:pict>
              <v:rect id="Shape 66" o:spid="_x0000_s1091" style="position:absolute;margin-left:774.85pt;margin-top:-1.3999pt;width:0.9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left="14300"/>
        <w:spacing w:after="0"/>
        <w:rPr>
          <w:sz w:val="20"/>
          <w:szCs w:val="20"/>
          <w:color w:val="auto"/>
        </w:rPr>
      </w:pPr>
      <w:r>
        <w:rPr>
          <w:rFonts w:ascii="Times New Roman" w:cs="Times New Roman" w:eastAsia="Times New Roman" w:hAnsi="Times New Roman"/>
          <w:sz w:val="24"/>
          <w:szCs w:val="24"/>
          <w:color w:val="auto"/>
        </w:rPr>
        <w:t>36</w:t>
      </w:r>
    </w:p>
    <w:p>
      <w:pPr>
        <w:sectPr>
          <w:pgSz w:w="16840" w:h="11904" w:orient="landscape"/>
          <w:cols w:equalWidth="0" w:num="1">
            <w:col w:w="15520"/>
          </w:cols>
          <w:pgMar w:left="880" w:top="705" w:right="436" w:bottom="420" w:gutter="0" w:footer="0" w:header="0"/>
        </w:sectPr>
      </w:pPr>
    </w:p>
    <w:bookmarkStart w:id="36" w:name="page37"/>
    <w:bookmarkEnd w:id="36"/>
    <w:p>
      <w:pPr>
        <w:jc w:val="center"/>
        <w:ind w:right="960"/>
        <w:spacing w:after="0"/>
        <w:rPr>
          <w:sz w:val="20"/>
          <w:szCs w:val="20"/>
          <w:color w:val="auto"/>
        </w:rPr>
      </w:pPr>
      <w:r>
        <w:rPr>
          <w:rFonts w:ascii="Times New Roman" w:cs="Times New Roman" w:eastAsia="Times New Roman" w:hAnsi="Times New Roman"/>
          <w:sz w:val="24"/>
          <w:szCs w:val="24"/>
          <w:color w:val="auto"/>
        </w:rPr>
        <w:t>Програм управљања Националним парком Ђердап за 2019.годину</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-481965</wp:posOffset>
                </wp:positionH>
                <wp:positionV relativeFrom="paragraph">
                  <wp:posOffset>-104775</wp:posOffset>
                </wp:positionV>
                <wp:extent cx="9525" cy="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9499pt,-8.2499pt" to="-37.1999pt,-8.2499pt" o:allowincell="f" strokecolor="#C0C0C0" strokeweight="0.737pt"/>
            </w:pict>
          </mc:Fallback>
        </mc:AlternateContent>
      </w:r>
    </w:p>
    <w:p>
      <w:pPr>
        <w:jc w:val="center"/>
        <w:ind w:right="96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w:t>
      </w:r>
    </w:p>
    <w:p>
      <w:pPr>
        <w:spacing w:after="0" w:line="259" w:lineRule="exact"/>
        <w:rPr>
          <w:sz w:val="20"/>
          <w:szCs w:val="20"/>
          <w:color w:val="auto"/>
        </w:rPr>
      </w:pPr>
    </w:p>
    <w:tbl>
      <w:tblPr>
        <w:tblLayout w:type="fixed"/>
        <w:tblInd w:w="10" w:type="dxa"/>
        <w:tblCellMar>
          <w:top w:w="0" w:type="dxa"/>
          <w:left w:w="0" w:type="dxa"/>
          <w:bottom w:w="0" w:type="dxa"/>
          <w:right w:w="0" w:type="dxa"/>
        </w:tblCellMar>
      </w:tblPr>
      <w:tr>
        <w:trPr>
          <w:trHeight w:val="308"/>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Г.11. Израда "Атласа народног градитељства</w:t>
            </w:r>
          </w:p>
        </w:tc>
        <w:tc>
          <w:tcPr>
            <w:tcW w:w="1660" w:type="dxa"/>
            <w:vAlign w:val="bottom"/>
            <w:tcBorders>
              <w:top w:val="single" w:sz="8" w:color="auto"/>
              <w:right w:val="single" w:sz="8" w:color="auto"/>
            </w:tcBorders>
          </w:tcPr>
          <w:p>
            <w:pPr>
              <w:spacing w:after="0"/>
              <w:rPr>
                <w:sz w:val="24"/>
                <w:szCs w:val="24"/>
                <w:color w:val="auto"/>
              </w:rPr>
            </w:pPr>
          </w:p>
        </w:tc>
        <w:tc>
          <w:tcPr>
            <w:tcW w:w="1640" w:type="dxa"/>
            <w:vAlign w:val="bottom"/>
            <w:tcBorders>
              <w:top w:val="single" w:sz="8" w:color="auto"/>
              <w:right w:val="single" w:sz="8" w:color="auto"/>
            </w:tcBorders>
          </w:tcPr>
          <w:p>
            <w:pPr>
              <w:spacing w:after="0"/>
              <w:rPr>
                <w:sz w:val="24"/>
                <w:szCs w:val="24"/>
                <w:color w:val="auto"/>
              </w:rPr>
            </w:pPr>
          </w:p>
        </w:tc>
        <w:tc>
          <w:tcPr>
            <w:tcW w:w="1580" w:type="dxa"/>
            <w:vAlign w:val="bottom"/>
            <w:tcBorders>
              <w:top w:val="single" w:sz="8" w:color="auto"/>
              <w:right w:val="single" w:sz="8" w:color="auto"/>
            </w:tcBorders>
          </w:tcPr>
          <w:p>
            <w:pPr>
              <w:spacing w:after="0"/>
              <w:rPr>
                <w:sz w:val="24"/>
                <w:szCs w:val="24"/>
                <w:color w:val="auto"/>
              </w:rPr>
            </w:pPr>
          </w:p>
        </w:tc>
        <w:tc>
          <w:tcPr>
            <w:tcW w:w="1540" w:type="dxa"/>
            <w:vAlign w:val="bottom"/>
            <w:tcBorders>
              <w:top w:val="single" w:sz="8" w:color="auto"/>
              <w:right w:val="single" w:sz="8" w:color="auto"/>
            </w:tcBorders>
          </w:tcPr>
          <w:p>
            <w:pPr>
              <w:spacing w:after="0"/>
              <w:rPr>
                <w:sz w:val="24"/>
                <w:szCs w:val="24"/>
                <w:color w:val="auto"/>
              </w:rPr>
            </w:pPr>
          </w:p>
        </w:tc>
        <w:tc>
          <w:tcPr>
            <w:tcW w:w="1440" w:type="dxa"/>
            <w:vAlign w:val="bottom"/>
            <w:tcBorders>
              <w:top w:val="single" w:sz="8" w:color="auto"/>
              <w:right w:val="single" w:sz="8" w:color="auto"/>
            </w:tcBorders>
          </w:tcPr>
          <w:p>
            <w:pPr>
              <w:spacing w:after="0"/>
              <w:rPr>
                <w:sz w:val="24"/>
                <w:szCs w:val="24"/>
                <w:color w:val="auto"/>
              </w:rPr>
            </w:pPr>
          </w:p>
        </w:tc>
        <w:tc>
          <w:tcPr>
            <w:tcW w:w="164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1"/>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Националног парка Ђердап"</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300.000,00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9"/>
              <w:spacing w:after="0"/>
              <w:rPr>
                <w:sz w:val="20"/>
                <w:szCs w:val="20"/>
                <w:color w:val="auto"/>
              </w:rPr>
            </w:pPr>
            <w:r>
              <w:rPr>
                <w:rFonts w:ascii="Times New Roman" w:cs="Times New Roman" w:eastAsia="Times New Roman" w:hAnsi="Times New Roman"/>
                <w:sz w:val="22"/>
                <w:szCs w:val="22"/>
                <w:b w:val="1"/>
                <w:bCs w:val="1"/>
                <w:color w:val="auto"/>
              </w:rPr>
              <w:t>300.000,00</w:t>
            </w:r>
          </w:p>
        </w:tc>
        <w:tc>
          <w:tcPr>
            <w:tcW w:w="0" w:type="dxa"/>
            <w:vAlign w:val="bottom"/>
          </w:tcPr>
          <w:p>
            <w:pPr>
              <w:spacing w:after="0"/>
              <w:rPr>
                <w:sz w:val="1"/>
                <w:szCs w:val="1"/>
                <w:color w:val="auto"/>
              </w:rPr>
            </w:pPr>
          </w:p>
        </w:tc>
      </w:tr>
      <w:tr>
        <w:trPr>
          <w:trHeight w:val="289"/>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Г.12. Мониторинг природне сукцесије</w:t>
            </w:r>
          </w:p>
        </w:tc>
        <w:tc>
          <w:tcPr>
            <w:tcW w:w="166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1"/>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полидоминантних реликтних шумских заједница</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480.000,00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120.000,00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9"/>
              <w:spacing w:after="0"/>
              <w:rPr>
                <w:sz w:val="20"/>
                <w:szCs w:val="20"/>
                <w:color w:val="auto"/>
              </w:rPr>
            </w:pPr>
            <w:r>
              <w:rPr>
                <w:rFonts w:ascii="Times New Roman" w:cs="Times New Roman" w:eastAsia="Times New Roman" w:hAnsi="Times New Roman"/>
                <w:sz w:val="22"/>
                <w:szCs w:val="22"/>
                <w:b w:val="1"/>
                <w:bCs w:val="1"/>
                <w:color w:val="auto"/>
              </w:rPr>
              <w:t>600.000,00</w:t>
            </w:r>
          </w:p>
        </w:tc>
        <w:tc>
          <w:tcPr>
            <w:tcW w:w="0" w:type="dxa"/>
            <w:vAlign w:val="bottom"/>
          </w:tcPr>
          <w:p>
            <w:pPr>
              <w:spacing w:after="0"/>
              <w:rPr>
                <w:sz w:val="1"/>
                <w:szCs w:val="1"/>
                <w:color w:val="auto"/>
              </w:rPr>
            </w:pPr>
          </w:p>
        </w:tc>
      </w:tr>
      <w:tr>
        <w:trPr>
          <w:trHeight w:val="313"/>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Г.13. Управљање водним и земљишним ресурсима у</w:t>
            </w:r>
          </w:p>
        </w:tc>
        <w:tc>
          <w:tcPr>
            <w:tcW w:w="166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460" w:type="dxa"/>
            <w:vAlign w:val="bottom"/>
            <w:tcBorders>
              <w:left w:val="single" w:sz="8" w:color="auto"/>
              <w:right w:val="single" w:sz="8" w:color="auto"/>
            </w:tcBorders>
          </w:tcPr>
          <w:p>
            <w:pPr>
              <w:spacing w:after="0"/>
              <w:rPr>
                <w:sz w:val="21"/>
                <w:szCs w:val="21"/>
                <w:color w:val="auto"/>
              </w:rPr>
            </w:pPr>
          </w:p>
        </w:tc>
        <w:tc>
          <w:tcPr>
            <w:tcW w:w="5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циљу превенције ерозионих процеса, бујичних поплава</w:t>
            </w:r>
          </w:p>
        </w:tc>
        <w:tc>
          <w:tcPr>
            <w:tcW w:w="1660" w:type="dxa"/>
            <w:vAlign w:val="bottom"/>
            <w:tcBorders>
              <w:right w:val="single" w:sz="8" w:color="auto"/>
            </w:tcBorders>
          </w:tcPr>
          <w:p>
            <w:pPr>
              <w:spacing w:after="0"/>
              <w:rPr>
                <w:sz w:val="21"/>
                <w:szCs w:val="21"/>
                <w:color w:val="auto"/>
              </w:rPr>
            </w:pPr>
          </w:p>
        </w:tc>
        <w:tc>
          <w:tcPr>
            <w:tcW w:w="1640" w:type="dxa"/>
            <w:vAlign w:val="bottom"/>
            <w:tcBorders>
              <w:right w:val="single" w:sz="8" w:color="auto"/>
            </w:tcBorders>
          </w:tcPr>
          <w:p>
            <w:pPr>
              <w:spacing w:after="0"/>
              <w:rPr>
                <w:sz w:val="21"/>
                <w:szCs w:val="21"/>
                <w:color w:val="auto"/>
              </w:rPr>
            </w:pPr>
          </w:p>
        </w:tc>
        <w:tc>
          <w:tcPr>
            <w:tcW w:w="1580" w:type="dxa"/>
            <w:vAlign w:val="bottom"/>
            <w:tcBorders>
              <w:right w:val="single" w:sz="8" w:color="auto"/>
            </w:tcBorders>
          </w:tcPr>
          <w:p>
            <w:pPr>
              <w:spacing w:after="0"/>
              <w:rPr>
                <w:sz w:val="21"/>
                <w:szCs w:val="21"/>
                <w:color w:val="auto"/>
              </w:rPr>
            </w:pPr>
          </w:p>
        </w:tc>
        <w:tc>
          <w:tcPr>
            <w:tcW w:w="1540" w:type="dxa"/>
            <w:vAlign w:val="bottom"/>
            <w:tcBorders>
              <w:right w:val="single" w:sz="8" w:color="auto"/>
            </w:tcBorders>
          </w:tcPr>
          <w:p>
            <w:pPr>
              <w:spacing w:after="0"/>
              <w:rPr>
                <w:sz w:val="21"/>
                <w:szCs w:val="21"/>
                <w:color w:val="auto"/>
              </w:rPr>
            </w:pPr>
          </w:p>
        </w:tc>
        <w:tc>
          <w:tcPr>
            <w:tcW w:w="1440" w:type="dxa"/>
            <w:vAlign w:val="bottom"/>
            <w:tcBorders>
              <w:right w:val="single" w:sz="8" w:color="auto"/>
            </w:tcBorders>
          </w:tcPr>
          <w:p>
            <w:pPr>
              <w:spacing w:after="0"/>
              <w:rPr>
                <w:sz w:val="21"/>
                <w:szCs w:val="21"/>
                <w:color w:val="auto"/>
              </w:rPr>
            </w:pPr>
          </w:p>
        </w:tc>
        <w:tc>
          <w:tcPr>
            <w:tcW w:w="16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54"/>
        </w:trPr>
        <w:tc>
          <w:tcPr>
            <w:tcW w:w="460" w:type="dxa"/>
            <w:vAlign w:val="bottom"/>
            <w:tcBorders>
              <w:left w:val="single" w:sz="8" w:color="auto"/>
              <w:right w:val="single" w:sz="8" w:color="auto"/>
            </w:tcBorders>
          </w:tcPr>
          <w:p>
            <w:pPr>
              <w:spacing w:after="0"/>
              <w:rPr>
                <w:sz w:val="22"/>
                <w:szCs w:val="22"/>
                <w:color w:val="auto"/>
              </w:rPr>
            </w:pPr>
          </w:p>
        </w:tc>
        <w:tc>
          <w:tcPr>
            <w:tcW w:w="5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и клизишта</w:t>
            </w:r>
          </w:p>
        </w:tc>
        <w:tc>
          <w:tcPr>
            <w:tcW w:w="166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1.200.000,00</w:t>
            </w:r>
          </w:p>
        </w:tc>
        <w:tc>
          <w:tcPr>
            <w:tcW w:w="1580" w:type="dxa"/>
            <w:vAlign w:val="bottom"/>
            <w:tcBorders>
              <w:right w:val="single" w:sz="8" w:color="auto"/>
            </w:tcBorders>
            <w:vMerge w:val="restart"/>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right w:val="single" w:sz="8" w:color="auto"/>
            </w:tcBorders>
            <w:vMerge w:val="restart"/>
          </w:tcPr>
          <w:p>
            <w:pPr>
              <w:jc w:val="right"/>
              <w:ind w:right="9"/>
              <w:spacing w:after="0"/>
              <w:rPr>
                <w:sz w:val="20"/>
                <w:szCs w:val="20"/>
                <w:color w:val="auto"/>
              </w:rPr>
            </w:pPr>
            <w:r>
              <w:rPr>
                <w:rFonts w:ascii="Times New Roman" w:cs="Times New Roman" w:eastAsia="Times New Roman" w:hAnsi="Times New Roman"/>
                <w:sz w:val="22"/>
                <w:szCs w:val="22"/>
                <w:b w:val="1"/>
                <w:bCs w:val="1"/>
                <w:color w:val="auto"/>
              </w:rPr>
              <w:t>1.200.000,00</w:t>
            </w:r>
          </w:p>
        </w:tc>
        <w:tc>
          <w:tcPr>
            <w:tcW w:w="0" w:type="dxa"/>
            <w:vAlign w:val="bottom"/>
          </w:tcPr>
          <w:p>
            <w:pPr>
              <w:spacing w:after="0"/>
              <w:rPr>
                <w:sz w:val="1"/>
                <w:szCs w:val="1"/>
                <w:color w:val="auto"/>
              </w:rPr>
            </w:pPr>
          </w:p>
        </w:tc>
      </w:tr>
      <w:tr>
        <w:trPr>
          <w:trHeight w:val="71"/>
        </w:trPr>
        <w:tc>
          <w:tcPr>
            <w:tcW w:w="460" w:type="dxa"/>
            <w:vAlign w:val="bottom"/>
            <w:tcBorders>
              <w:left w:val="single" w:sz="8" w:color="auto"/>
              <w:right w:val="single" w:sz="8" w:color="auto"/>
            </w:tcBorders>
          </w:tcPr>
          <w:p>
            <w:pPr>
              <w:spacing w:after="0"/>
              <w:rPr>
                <w:sz w:val="6"/>
                <w:szCs w:val="6"/>
                <w:color w:val="auto"/>
              </w:rPr>
            </w:pPr>
          </w:p>
        </w:tc>
        <w:tc>
          <w:tcPr>
            <w:tcW w:w="5560" w:type="dxa"/>
            <w:vAlign w:val="bottom"/>
            <w:tcBorders>
              <w:bottom w:val="single" w:sz="8" w:color="auto"/>
              <w:right w:val="single" w:sz="8" w:color="auto"/>
            </w:tcBorders>
          </w:tcPr>
          <w:p>
            <w:pPr>
              <w:spacing w:after="0"/>
              <w:rPr>
                <w:sz w:val="6"/>
                <w:szCs w:val="6"/>
                <w:color w:val="auto"/>
              </w:rPr>
            </w:pPr>
          </w:p>
        </w:tc>
        <w:tc>
          <w:tcPr>
            <w:tcW w:w="1660" w:type="dxa"/>
            <w:vAlign w:val="bottom"/>
            <w:tcBorders>
              <w:bottom w:val="single" w:sz="8" w:color="auto"/>
              <w:right w:val="single" w:sz="8" w:color="auto"/>
            </w:tcBorders>
            <w:vMerge w:val="continue"/>
          </w:tcPr>
          <w:p>
            <w:pPr>
              <w:spacing w:after="0"/>
              <w:rPr>
                <w:sz w:val="6"/>
                <w:szCs w:val="6"/>
                <w:color w:val="auto"/>
              </w:rPr>
            </w:pPr>
          </w:p>
        </w:tc>
        <w:tc>
          <w:tcPr>
            <w:tcW w:w="1640" w:type="dxa"/>
            <w:vAlign w:val="bottom"/>
            <w:tcBorders>
              <w:bottom w:val="single" w:sz="8" w:color="auto"/>
              <w:right w:val="single" w:sz="8" w:color="auto"/>
            </w:tcBorders>
            <w:vMerge w:val="continue"/>
          </w:tcPr>
          <w:p>
            <w:pPr>
              <w:spacing w:after="0"/>
              <w:rPr>
                <w:sz w:val="6"/>
                <w:szCs w:val="6"/>
                <w:color w:val="auto"/>
              </w:rPr>
            </w:pPr>
          </w:p>
        </w:tc>
        <w:tc>
          <w:tcPr>
            <w:tcW w:w="1580" w:type="dxa"/>
            <w:vAlign w:val="bottom"/>
            <w:tcBorders>
              <w:bottom w:val="single" w:sz="8" w:color="auto"/>
              <w:right w:val="single" w:sz="8" w:color="auto"/>
            </w:tcBorders>
            <w:vMerge w:val="continue"/>
          </w:tcPr>
          <w:p>
            <w:pPr>
              <w:spacing w:after="0"/>
              <w:rPr>
                <w:sz w:val="6"/>
                <w:szCs w:val="6"/>
                <w:color w:val="auto"/>
              </w:rPr>
            </w:pPr>
          </w:p>
        </w:tc>
        <w:tc>
          <w:tcPr>
            <w:tcW w:w="1540" w:type="dxa"/>
            <w:vAlign w:val="bottom"/>
            <w:tcBorders>
              <w:bottom w:val="single" w:sz="8" w:color="auto"/>
              <w:right w:val="single" w:sz="8" w:color="auto"/>
            </w:tcBorders>
            <w:vMerge w:val="continue"/>
          </w:tcPr>
          <w:p>
            <w:pPr>
              <w:spacing w:after="0"/>
              <w:rPr>
                <w:sz w:val="6"/>
                <w:szCs w:val="6"/>
                <w:color w:val="auto"/>
              </w:rPr>
            </w:pPr>
          </w:p>
        </w:tc>
        <w:tc>
          <w:tcPr>
            <w:tcW w:w="1440" w:type="dxa"/>
            <w:vAlign w:val="bottom"/>
            <w:tcBorders>
              <w:bottom w:val="single" w:sz="8" w:color="auto"/>
              <w:right w:val="single" w:sz="8" w:color="auto"/>
            </w:tcBorders>
            <w:vMerge w:val="continue"/>
          </w:tcPr>
          <w:p>
            <w:pPr>
              <w:spacing w:after="0"/>
              <w:rPr>
                <w:sz w:val="6"/>
                <w:szCs w:val="6"/>
                <w:color w:val="auto"/>
              </w:rPr>
            </w:pPr>
          </w:p>
        </w:tc>
        <w:tc>
          <w:tcPr>
            <w:tcW w:w="1640" w:type="dxa"/>
            <w:vAlign w:val="bottom"/>
            <w:tcBorders>
              <w:bottom w:val="single" w:sz="8" w:color="auto"/>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307"/>
        </w:trPr>
        <w:tc>
          <w:tcPr>
            <w:tcW w:w="460" w:type="dxa"/>
            <w:vAlign w:val="bottom"/>
            <w:tcBorders>
              <w:left w:val="single" w:sz="8" w:color="auto"/>
              <w:bottom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b w:val="1"/>
                <w:bCs w:val="1"/>
                <w:color w:val="auto"/>
              </w:rPr>
              <w:t>Укупно Г.0</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1.440.000,00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3.030.000,00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b w:val="1"/>
                <w:bCs w:val="1"/>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0,00</w:t>
            </w:r>
          </w:p>
        </w:tc>
        <w:tc>
          <w:tcPr>
            <w:tcW w:w="1640" w:type="dxa"/>
            <w:vAlign w:val="bottom"/>
            <w:tcBorders>
              <w:bottom w:val="single" w:sz="8" w:color="auto"/>
              <w:right w:val="single" w:sz="8" w:color="auto"/>
            </w:tcBorders>
          </w:tcPr>
          <w:p>
            <w:pPr>
              <w:jc w:val="right"/>
              <w:ind w:right="9"/>
              <w:spacing w:after="0"/>
              <w:rPr>
                <w:sz w:val="20"/>
                <w:szCs w:val="20"/>
                <w:color w:val="auto"/>
              </w:rPr>
            </w:pPr>
            <w:r>
              <w:rPr>
                <w:rFonts w:ascii="Times New Roman" w:cs="Times New Roman" w:eastAsia="Times New Roman" w:hAnsi="Times New Roman"/>
                <w:sz w:val="22"/>
                <w:szCs w:val="22"/>
                <w:b w:val="1"/>
                <w:bCs w:val="1"/>
                <w:color w:val="auto"/>
              </w:rPr>
              <w:t>4.470.000,00</w:t>
            </w:r>
          </w:p>
        </w:tc>
        <w:tc>
          <w:tcPr>
            <w:tcW w:w="0" w:type="dxa"/>
            <w:vAlign w:val="bottom"/>
          </w:tcPr>
          <w:p>
            <w:pPr>
              <w:spacing w:after="0"/>
              <w:rPr>
                <w:sz w:val="1"/>
                <w:szCs w:val="1"/>
                <w:color w:val="auto"/>
              </w:rPr>
            </w:pPr>
          </w:p>
        </w:tc>
      </w:tr>
      <w:tr>
        <w:trPr>
          <w:trHeight w:val="296"/>
        </w:trPr>
        <w:tc>
          <w:tcPr>
            <w:tcW w:w="460" w:type="dxa"/>
            <w:vAlign w:val="bottom"/>
            <w:tcBorders>
              <w:left w:val="single" w:sz="8" w:color="auto"/>
              <w:right w:val="single" w:sz="8" w:color="auto"/>
            </w:tcBorders>
          </w:tcPr>
          <w:p>
            <w:pPr>
              <w:spacing w:after="0"/>
              <w:rPr>
                <w:sz w:val="24"/>
                <w:szCs w:val="24"/>
                <w:color w:val="auto"/>
              </w:rPr>
            </w:pPr>
          </w:p>
        </w:tc>
        <w:tc>
          <w:tcPr>
            <w:tcW w:w="7220" w:type="dxa"/>
            <w:vAlign w:val="bottom"/>
            <w:gridSpan w:val="2"/>
          </w:tcPr>
          <w:p>
            <w:pPr>
              <w:ind w:left="100"/>
              <w:spacing w:after="0"/>
              <w:rPr>
                <w:sz w:val="20"/>
                <w:szCs w:val="20"/>
                <w:color w:val="auto"/>
              </w:rPr>
            </w:pPr>
            <w:r>
              <w:rPr>
                <w:rFonts w:ascii="Times New Roman" w:cs="Times New Roman" w:eastAsia="Times New Roman" w:hAnsi="Times New Roman"/>
                <w:sz w:val="22"/>
                <w:szCs w:val="22"/>
                <w:b w:val="1"/>
                <w:bCs w:val="1"/>
                <w:color w:val="auto"/>
              </w:rPr>
              <w:t>Д.0. Уређење простора и одрживо коришћење природних ресурса</w:t>
            </w:r>
          </w:p>
        </w:tc>
        <w:tc>
          <w:tcPr>
            <w:tcW w:w="164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
        </w:trPr>
        <w:tc>
          <w:tcPr>
            <w:tcW w:w="460" w:type="dxa"/>
            <w:vAlign w:val="bottom"/>
            <w:tcBorders>
              <w:left w:val="single" w:sz="8" w:color="auto"/>
              <w:right w:val="single" w:sz="8" w:color="auto"/>
            </w:tcBorders>
          </w:tcPr>
          <w:p>
            <w:pPr>
              <w:spacing w:after="0"/>
              <w:rPr>
                <w:sz w:val="4"/>
                <w:szCs w:val="4"/>
                <w:color w:val="auto"/>
              </w:rPr>
            </w:pPr>
          </w:p>
        </w:tc>
        <w:tc>
          <w:tcPr>
            <w:tcW w:w="5560" w:type="dxa"/>
            <w:vAlign w:val="bottom"/>
            <w:tcBorders>
              <w:bottom w:val="single" w:sz="8" w:color="auto"/>
            </w:tcBorders>
          </w:tcPr>
          <w:p>
            <w:pPr>
              <w:spacing w:after="0"/>
              <w:rPr>
                <w:sz w:val="4"/>
                <w:szCs w:val="4"/>
                <w:color w:val="auto"/>
              </w:rPr>
            </w:pPr>
          </w:p>
        </w:tc>
        <w:tc>
          <w:tcPr>
            <w:tcW w:w="1660" w:type="dxa"/>
            <w:vAlign w:val="bottom"/>
            <w:tcBorders>
              <w:bottom w:val="single" w:sz="8" w:color="auto"/>
            </w:tcBorders>
          </w:tcPr>
          <w:p>
            <w:pPr>
              <w:spacing w:after="0"/>
              <w:rPr>
                <w:sz w:val="4"/>
                <w:szCs w:val="4"/>
                <w:color w:val="auto"/>
              </w:rPr>
            </w:pPr>
          </w:p>
        </w:tc>
        <w:tc>
          <w:tcPr>
            <w:tcW w:w="1640" w:type="dxa"/>
            <w:vAlign w:val="bottom"/>
            <w:tcBorders>
              <w:bottom w:val="single" w:sz="8" w:color="auto"/>
            </w:tcBorders>
          </w:tcPr>
          <w:p>
            <w:pPr>
              <w:spacing w:after="0"/>
              <w:rPr>
                <w:sz w:val="4"/>
                <w:szCs w:val="4"/>
                <w:color w:val="auto"/>
              </w:rPr>
            </w:pPr>
          </w:p>
        </w:tc>
        <w:tc>
          <w:tcPr>
            <w:tcW w:w="1580" w:type="dxa"/>
            <w:vAlign w:val="bottom"/>
            <w:tcBorders>
              <w:bottom w:val="single" w:sz="8" w:color="auto"/>
            </w:tcBorders>
          </w:tcPr>
          <w:p>
            <w:pPr>
              <w:spacing w:after="0"/>
              <w:rPr>
                <w:sz w:val="4"/>
                <w:szCs w:val="4"/>
                <w:color w:val="auto"/>
              </w:rPr>
            </w:pPr>
          </w:p>
        </w:tc>
        <w:tc>
          <w:tcPr>
            <w:tcW w:w="1540" w:type="dxa"/>
            <w:vAlign w:val="bottom"/>
            <w:tcBorders>
              <w:bottom w:val="single" w:sz="8" w:color="auto"/>
            </w:tcBorders>
          </w:tcPr>
          <w:p>
            <w:pPr>
              <w:spacing w:after="0"/>
              <w:rPr>
                <w:sz w:val="4"/>
                <w:szCs w:val="4"/>
                <w:color w:val="auto"/>
              </w:rPr>
            </w:pPr>
          </w:p>
        </w:tc>
        <w:tc>
          <w:tcPr>
            <w:tcW w:w="1440" w:type="dxa"/>
            <w:vAlign w:val="bottom"/>
            <w:tcBorders>
              <w:bottom w:val="single" w:sz="8" w:color="auto"/>
            </w:tcBorders>
          </w:tcPr>
          <w:p>
            <w:pPr>
              <w:spacing w:after="0"/>
              <w:rPr>
                <w:sz w:val="4"/>
                <w:szCs w:val="4"/>
                <w:color w:val="auto"/>
              </w:rPr>
            </w:pPr>
          </w:p>
        </w:tc>
        <w:tc>
          <w:tcPr>
            <w:tcW w:w="16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9"/>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Д.1. Спровођење одредница ППППН НП Ђердап</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50.000,00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9"/>
              <w:spacing w:after="0"/>
              <w:rPr>
                <w:sz w:val="20"/>
                <w:szCs w:val="20"/>
                <w:color w:val="auto"/>
              </w:rPr>
            </w:pPr>
            <w:r>
              <w:rPr>
                <w:rFonts w:ascii="Times New Roman" w:cs="Times New Roman" w:eastAsia="Times New Roman" w:hAnsi="Times New Roman"/>
                <w:sz w:val="22"/>
                <w:szCs w:val="22"/>
                <w:b w:val="1"/>
                <w:bCs w:val="1"/>
                <w:color w:val="auto"/>
              </w:rPr>
              <w:t>50.000,00</w:t>
            </w:r>
          </w:p>
        </w:tc>
        <w:tc>
          <w:tcPr>
            <w:tcW w:w="0" w:type="dxa"/>
            <w:vAlign w:val="bottom"/>
          </w:tcPr>
          <w:p>
            <w:pPr>
              <w:spacing w:after="0"/>
              <w:rPr>
                <w:sz w:val="1"/>
                <w:szCs w:val="1"/>
                <w:color w:val="auto"/>
              </w:rPr>
            </w:pPr>
          </w:p>
        </w:tc>
      </w:tr>
      <w:tr>
        <w:trPr>
          <w:trHeight w:val="320"/>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Д.2. Опремање шумске куће на Кусерету</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824.400,00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9"/>
              <w:spacing w:after="0"/>
              <w:rPr>
                <w:sz w:val="20"/>
                <w:szCs w:val="20"/>
                <w:color w:val="auto"/>
              </w:rPr>
            </w:pPr>
            <w:r>
              <w:rPr>
                <w:rFonts w:ascii="Times New Roman" w:cs="Times New Roman" w:eastAsia="Times New Roman" w:hAnsi="Times New Roman"/>
                <w:sz w:val="22"/>
                <w:szCs w:val="22"/>
                <w:b w:val="1"/>
                <w:bCs w:val="1"/>
                <w:color w:val="auto"/>
              </w:rPr>
              <w:t>824.400,00</w:t>
            </w:r>
          </w:p>
        </w:tc>
        <w:tc>
          <w:tcPr>
            <w:tcW w:w="0" w:type="dxa"/>
            <w:vAlign w:val="bottom"/>
          </w:tcPr>
          <w:p>
            <w:pPr>
              <w:spacing w:after="0"/>
              <w:rPr>
                <w:sz w:val="1"/>
                <w:szCs w:val="1"/>
                <w:color w:val="auto"/>
              </w:rPr>
            </w:pPr>
          </w:p>
        </w:tc>
      </w:tr>
      <w:tr>
        <w:trPr>
          <w:trHeight w:val="290"/>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Д.3. Активности на изради урбанистичких планова</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9"/>
              <w:spacing w:after="0"/>
              <w:rPr>
                <w:sz w:val="20"/>
                <w:szCs w:val="20"/>
                <w:color w:val="auto"/>
              </w:rPr>
            </w:pPr>
            <w:r>
              <w:rPr>
                <w:rFonts w:ascii="Times New Roman" w:cs="Times New Roman" w:eastAsia="Times New Roman" w:hAnsi="Times New Roman"/>
                <w:sz w:val="22"/>
                <w:szCs w:val="22"/>
                <w:b w:val="1"/>
                <w:bCs w:val="1"/>
                <w:color w:val="auto"/>
              </w:rPr>
              <w:t>10.000,00</w:t>
            </w:r>
          </w:p>
        </w:tc>
        <w:tc>
          <w:tcPr>
            <w:tcW w:w="0" w:type="dxa"/>
            <w:vAlign w:val="bottom"/>
          </w:tcPr>
          <w:p>
            <w:pPr>
              <w:spacing w:after="0"/>
              <w:rPr>
                <w:sz w:val="1"/>
                <w:szCs w:val="1"/>
                <w:color w:val="auto"/>
              </w:rPr>
            </w:pPr>
          </w:p>
        </w:tc>
      </w:tr>
      <w:tr>
        <w:trPr>
          <w:trHeight w:val="290"/>
        </w:trPr>
        <w:tc>
          <w:tcPr>
            <w:tcW w:w="4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b w:val="1"/>
                <w:bCs w:val="1"/>
                <w:color w:val="auto"/>
              </w:rPr>
              <w:t>Д.</w:t>
            </w:r>
          </w:p>
        </w:tc>
        <w:tc>
          <w:tcPr>
            <w:tcW w:w="5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Д.4. Управљање риболовним подручјем и риболовном</w:t>
            </w:r>
          </w:p>
        </w:tc>
        <w:tc>
          <w:tcPr>
            <w:tcW w:w="166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1"/>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фауном</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2.800.000,00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9"/>
              <w:spacing w:after="0"/>
              <w:rPr>
                <w:sz w:val="20"/>
                <w:szCs w:val="20"/>
                <w:color w:val="auto"/>
              </w:rPr>
            </w:pPr>
            <w:r>
              <w:rPr>
                <w:rFonts w:ascii="Times New Roman" w:cs="Times New Roman" w:eastAsia="Times New Roman" w:hAnsi="Times New Roman"/>
                <w:sz w:val="22"/>
                <w:szCs w:val="22"/>
                <w:b w:val="1"/>
                <w:bCs w:val="1"/>
                <w:color w:val="auto"/>
              </w:rPr>
              <w:t>2.800.000,00</w:t>
            </w:r>
          </w:p>
        </w:tc>
        <w:tc>
          <w:tcPr>
            <w:tcW w:w="0" w:type="dxa"/>
            <w:vAlign w:val="bottom"/>
          </w:tcPr>
          <w:p>
            <w:pPr>
              <w:spacing w:after="0"/>
              <w:rPr>
                <w:sz w:val="1"/>
                <w:szCs w:val="1"/>
                <w:color w:val="auto"/>
              </w:rPr>
            </w:pPr>
          </w:p>
        </w:tc>
      </w:tr>
      <w:tr>
        <w:trPr>
          <w:trHeight w:val="320"/>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Д.5. План гајења шума Националног парка Ђердап</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1.730.250,00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3.493.482,36</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9"/>
              <w:spacing w:after="0"/>
              <w:rPr>
                <w:sz w:val="20"/>
                <w:szCs w:val="20"/>
                <w:color w:val="auto"/>
              </w:rPr>
            </w:pPr>
            <w:r>
              <w:rPr>
                <w:rFonts w:ascii="Times New Roman" w:cs="Times New Roman" w:eastAsia="Times New Roman" w:hAnsi="Times New Roman"/>
                <w:sz w:val="22"/>
                <w:szCs w:val="22"/>
                <w:b w:val="1"/>
                <w:bCs w:val="1"/>
                <w:color w:val="auto"/>
              </w:rPr>
              <w:t>5.223.732,36</w:t>
            </w:r>
          </w:p>
        </w:tc>
        <w:tc>
          <w:tcPr>
            <w:tcW w:w="0" w:type="dxa"/>
            <w:vAlign w:val="bottom"/>
          </w:tcPr>
          <w:p>
            <w:pPr>
              <w:spacing w:after="0"/>
              <w:rPr>
                <w:sz w:val="1"/>
                <w:szCs w:val="1"/>
                <w:color w:val="auto"/>
              </w:rPr>
            </w:pPr>
          </w:p>
        </w:tc>
      </w:tr>
      <w:tr>
        <w:trPr>
          <w:trHeight w:val="320"/>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Д.6. Заштита и унапређење стања шумских екосистема</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2.518.903,14</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9"/>
              <w:spacing w:after="0"/>
              <w:rPr>
                <w:sz w:val="20"/>
                <w:szCs w:val="20"/>
                <w:color w:val="auto"/>
              </w:rPr>
            </w:pPr>
            <w:r>
              <w:rPr>
                <w:rFonts w:ascii="Times New Roman" w:cs="Times New Roman" w:eastAsia="Times New Roman" w:hAnsi="Times New Roman"/>
                <w:sz w:val="22"/>
                <w:szCs w:val="22"/>
                <w:b w:val="1"/>
                <w:bCs w:val="1"/>
                <w:color w:val="auto"/>
              </w:rPr>
              <w:t>2.518.903,14</w:t>
            </w:r>
          </w:p>
        </w:tc>
        <w:tc>
          <w:tcPr>
            <w:tcW w:w="0" w:type="dxa"/>
            <w:vAlign w:val="bottom"/>
          </w:tcPr>
          <w:p>
            <w:pPr>
              <w:spacing w:after="0"/>
              <w:rPr>
                <w:sz w:val="1"/>
                <w:szCs w:val="1"/>
                <w:color w:val="auto"/>
              </w:rPr>
            </w:pPr>
          </w:p>
        </w:tc>
      </w:tr>
      <w:tr>
        <w:trPr>
          <w:trHeight w:val="321"/>
        </w:trPr>
        <w:tc>
          <w:tcPr>
            <w:tcW w:w="460" w:type="dxa"/>
            <w:vAlign w:val="bottom"/>
            <w:tcBorders>
              <w:left w:val="single" w:sz="8" w:color="auto"/>
              <w:bottom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Д.7. План шумских саобраћајница</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16.368.750,00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9"/>
              <w:spacing w:after="0"/>
              <w:rPr>
                <w:sz w:val="20"/>
                <w:szCs w:val="20"/>
                <w:color w:val="auto"/>
              </w:rPr>
            </w:pPr>
            <w:r>
              <w:rPr>
                <w:rFonts w:ascii="Times New Roman" w:cs="Times New Roman" w:eastAsia="Times New Roman" w:hAnsi="Times New Roman"/>
                <w:sz w:val="22"/>
                <w:szCs w:val="22"/>
                <w:b w:val="1"/>
                <w:bCs w:val="1"/>
                <w:color w:val="auto"/>
              </w:rPr>
              <w:t>16.368.750,00</w:t>
            </w:r>
          </w:p>
        </w:tc>
        <w:tc>
          <w:tcPr>
            <w:tcW w:w="0" w:type="dxa"/>
            <w:vAlign w:val="bottom"/>
          </w:tcPr>
          <w:p>
            <w:pPr>
              <w:spacing w:after="0"/>
              <w:rPr>
                <w:sz w:val="1"/>
                <w:szCs w:val="1"/>
                <w:color w:val="auto"/>
              </w:rPr>
            </w:pPr>
          </w:p>
        </w:tc>
      </w:tr>
      <w:tr>
        <w:trPr>
          <w:trHeight w:val="289"/>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Д.8. Израда модела оптималне изграђености састојина</w:t>
            </w:r>
          </w:p>
        </w:tc>
        <w:tc>
          <w:tcPr>
            <w:tcW w:w="166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7"/>
        </w:trPr>
        <w:tc>
          <w:tcPr>
            <w:tcW w:w="460" w:type="dxa"/>
            <w:vAlign w:val="bottom"/>
            <w:tcBorders>
              <w:left w:val="single" w:sz="8" w:color="auto"/>
              <w:right w:val="single" w:sz="8" w:color="auto"/>
            </w:tcBorders>
          </w:tcPr>
          <w:p>
            <w:pPr>
              <w:spacing w:after="0"/>
              <w:rPr>
                <w:sz w:val="11"/>
                <w:szCs w:val="11"/>
                <w:color w:val="auto"/>
              </w:rPr>
            </w:pPr>
          </w:p>
        </w:tc>
        <w:tc>
          <w:tcPr>
            <w:tcW w:w="5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2"/>
                <w:szCs w:val="22"/>
                <w:color w:val="auto"/>
              </w:rPr>
              <w:t>храста</w:t>
            </w:r>
          </w:p>
        </w:tc>
        <w:tc>
          <w:tcPr>
            <w:tcW w:w="166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950.000,00</w:t>
            </w:r>
          </w:p>
        </w:tc>
        <w:tc>
          <w:tcPr>
            <w:tcW w:w="1580" w:type="dxa"/>
            <w:vAlign w:val="bottom"/>
            <w:tcBorders>
              <w:right w:val="single" w:sz="8" w:color="auto"/>
            </w:tcBorders>
            <w:vMerge w:val="restart"/>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right w:val="single" w:sz="8" w:color="auto"/>
            </w:tcBorders>
            <w:vMerge w:val="continue"/>
          </w:tcPr>
          <w:p>
            <w:pPr>
              <w:spacing w:after="0"/>
              <w:rPr>
                <w:sz w:val="11"/>
                <w:szCs w:val="11"/>
                <w:color w:val="auto"/>
              </w:rPr>
            </w:pPr>
          </w:p>
        </w:tc>
        <w:tc>
          <w:tcPr>
            <w:tcW w:w="14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right w:val="single" w:sz="8" w:color="auto"/>
            </w:tcBorders>
            <w:vMerge w:val="restart"/>
          </w:tcPr>
          <w:p>
            <w:pPr>
              <w:jc w:val="right"/>
              <w:ind w:right="9"/>
              <w:spacing w:after="0"/>
              <w:rPr>
                <w:sz w:val="20"/>
                <w:szCs w:val="20"/>
                <w:color w:val="auto"/>
              </w:rPr>
            </w:pPr>
            <w:r>
              <w:rPr>
                <w:rFonts w:ascii="Times New Roman" w:cs="Times New Roman" w:eastAsia="Times New Roman" w:hAnsi="Times New Roman"/>
                <w:sz w:val="22"/>
                <w:szCs w:val="22"/>
                <w:b w:val="1"/>
                <w:bCs w:val="1"/>
                <w:color w:val="auto"/>
              </w:rPr>
              <w:t>950.000,00</w:t>
            </w:r>
          </w:p>
        </w:tc>
        <w:tc>
          <w:tcPr>
            <w:tcW w:w="0" w:type="dxa"/>
            <w:vAlign w:val="bottom"/>
          </w:tcPr>
          <w:p>
            <w:pPr>
              <w:spacing w:after="0"/>
              <w:rPr>
                <w:sz w:val="1"/>
                <w:szCs w:val="1"/>
                <w:color w:val="auto"/>
              </w:rPr>
            </w:pPr>
          </w:p>
        </w:tc>
      </w:tr>
      <w:tr>
        <w:trPr>
          <w:trHeight w:val="174"/>
        </w:trPr>
        <w:tc>
          <w:tcPr>
            <w:tcW w:w="460" w:type="dxa"/>
            <w:vAlign w:val="bottom"/>
            <w:tcBorders>
              <w:left w:val="single" w:sz="8" w:color="auto"/>
              <w:right w:val="single" w:sz="8" w:color="auto"/>
            </w:tcBorders>
          </w:tcPr>
          <w:p>
            <w:pPr>
              <w:spacing w:after="0"/>
              <w:rPr>
                <w:sz w:val="15"/>
                <w:szCs w:val="15"/>
                <w:color w:val="auto"/>
              </w:rPr>
            </w:pPr>
          </w:p>
        </w:tc>
        <w:tc>
          <w:tcPr>
            <w:tcW w:w="5560" w:type="dxa"/>
            <w:vAlign w:val="bottom"/>
            <w:tcBorders>
              <w:bottom w:val="single" w:sz="8" w:color="auto"/>
              <w:right w:val="single" w:sz="8" w:color="auto"/>
            </w:tcBorders>
            <w:vMerge w:val="continue"/>
          </w:tcPr>
          <w:p>
            <w:pPr>
              <w:spacing w:after="0"/>
              <w:rPr>
                <w:sz w:val="15"/>
                <w:szCs w:val="15"/>
                <w:color w:val="auto"/>
              </w:rPr>
            </w:pPr>
          </w:p>
        </w:tc>
        <w:tc>
          <w:tcPr>
            <w:tcW w:w="1660" w:type="dxa"/>
            <w:vAlign w:val="bottom"/>
            <w:tcBorders>
              <w:bottom w:val="single" w:sz="8" w:color="auto"/>
              <w:right w:val="single" w:sz="8" w:color="auto"/>
            </w:tcBorders>
            <w:vMerge w:val="continue"/>
          </w:tcPr>
          <w:p>
            <w:pPr>
              <w:spacing w:after="0"/>
              <w:rPr>
                <w:sz w:val="15"/>
                <w:szCs w:val="15"/>
                <w:color w:val="auto"/>
              </w:rPr>
            </w:pPr>
          </w:p>
        </w:tc>
        <w:tc>
          <w:tcPr>
            <w:tcW w:w="1640" w:type="dxa"/>
            <w:vAlign w:val="bottom"/>
            <w:tcBorders>
              <w:bottom w:val="single" w:sz="8" w:color="auto"/>
              <w:right w:val="single" w:sz="8" w:color="auto"/>
            </w:tcBorders>
            <w:vMerge w:val="continue"/>
          </w:tcPr>
          <w:p>
            <w:pPr>
              <w:spacing w:after="0"/>
              <w:rPr>
                <w:sz w:val="15"/>
                <w:szCs w:val="15"/>
                <w:color w:val="auto"/>
              </w:rPr>
            </w:pPr>
          </w:p>
        </w:tc>
        <w:tc>
          <w:tcPr>
            <w:tcW w:w="1580" w:type="dxa"/>
            <w:vAlign w:val="bottom"/>
            <w:tcBorders>
              <w:bottom w:val="single" w:sz="8" w:color="auto"/>
              <w:right w:val="single" w:sz="8" w:color="auto"/>
            </w:tcBorders>
            <w:vMerge w:val="continue"/>
          </w:tcPr>
          <w:p>
            <w:pPr>
              <w:spacing w:after="0"/>
              <w:rPr>
                <w:sz w:val="15"/>
                <w:szCs w:val="15"/>
                <w:color w:val="auto"/>
              </w:rPr>
            </w:pPr>
          </w:p>
        </w:tc>
        <w:tc>
          <w:tcPr>
            <w:tcW w:w="1540" w:type="dxa"/>
            <w:vAlign w:val="bottom"/>
            <w:tcBorders>
              <w:bottom w:val="single" w:sz="8" w:color="auto"/>
              <w:right w:val="single" w:sz="8" w:color="auto"/>
            </w:tcBorders>
          </w:tcPr>
          <w:p>
            <w:pPr>
              <w:spacing w:after="0"/>
              <w:rPr>
                <w:sz w:val="15"/>
                <w:szCs w:val="15"/>
                <w:color w:val="auto"/>
              </w:rPr>
            </w:pPr>
          </w:p>
        </w:tc>
        <w:tc>
          <w:tcPr>
            <w:tcW w:w="1440" w:type="dxa"/>
            <w:vAlign w:val="bottom"/>
            <w:tcBorders>
              <w:bottom w:val="single" w:sz="8" w:color="auto"/>
              <w:right w:val="single" w:sz="8" w:color="auto"/>
            </w:tcBorders>
            <w:vMerge w:val="continue"/>
          </w:tcPr>
          <w:p>
            <w:pPr>
              <w:spacing w:after="0"/>
              <w:rPr>
                <w:sz w:val="15"/>
                <w:szCs w:val="15"/>
                <w:color w:val="auto"/>
              </w:rPr>
            </w:pPr>
          </w:p>
        </w:tc>
        <w:tc>
          <w:tcPr>
            <w:tcW w:w="164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90"/>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Д.9. Формирање одгајалишта дивокозје дивљачи</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1.200.000,00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9"/>
              <w:spacing w:after="0"/>
              <w:rPr>
                <w:sz w:val="20"/>
                <w:szCs w:val="20"/>
                <w:color w:val="auto"/>
              </w:rPr>
            </w:pPr>
            <w:r>
              <w:rPr>
                <w:rFonts w:ascii="Times New Roman" w:cs="Times New Roman" w:eastAsia="Times New Roman" w:hAnsi="Times New Roman"/>
                <w:sz w:val="22"/>
                <w:szCs w:val="22"/>
                <w:b w:val="1"/>
                <w:bCs w:val="1"/>
                <w:color w:val="auto"/>
              </w:rPr>
              <w:t>1.200.000,00</w:t>
            </w:r>
          </w:p>
        </w:tc>
        <w:tc>
          <w:tcPr>
            <w:tcW w:w="0" w:type="dxa"/>
            <w:vAlign w:val="bottom"/>
          </w:tcPr>
          <w:p>
            <w:pPr>
              <w:spacing w:after="0"/>
              <w:rPr>
                <w:sz w:val="1"/>
                <w:szCs w:val="1"/>
                <w:color w:val="auto"/>
              </w:rPr>
            </w:pPr>
          </w:p>
        </w:tc>
      </w:tr>
      <w:tr>
        <w:trPr>
          <w:trHeight w:val="291"/>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Д.10. Утврђивање биомасе живог и мртвог дрвета</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588.000,00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9"/>
              <w:spacing w:after="0"/>
              <w:rPr>
                <w:sz w:val="20"/>
                <w:szCs w:val="20"/>
                <w:color w:val="auto"/>
              </w:rPr>
            </w:pPr>
            <w:r>
              <w:rPr>
                <w:rFonts w:ascii="Times New Roman" w:cs="Times New Roman" w:eastAsia="Times New Roman" w:hAnsi="Times New Roman"/>
                <w:sz w:val="22"/>
                <w:szCs w:val="22"/>
                <w:b w:val="1"/>
                <w:bCs w:val="1"/>
                <w:color w:val="auto"/>
              </w:rPr>
              <w:t>588.000,00</w:t>
            </w:r>
          </w:p>
        </w:tc>
        <w:tc>
          <w:tcPr>
            <w:tcW w:w="0" w:type="dxa"/>
            <w:vAlign w:val="bottom"/>
          </w:tcPr>
          <w:p>
            <w:pPr>
              <w:spacing w:after="0"/>
              <w:rPr>
                <w:sz w:val="1"/>
                <w:szCs w:val="1"/>
                <w:color w:val="auto"/>
              </w:rPr>
            </w:pPr>
          </w:p>
        </w:tc>
      </w:tr>
      <w:tr>
        <w:trPr>
          <w:trHeight w:val="415"/>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Д.11. Праћење приоритетних типова шумских станишта</w:t>
            </w:r>
          </w:p>
        </w:tc>
        <w:tc>
          <w:tcPr>
            <w:tcW w:w="166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50.000,00</w:t>
            </w:r>
          </w:p>
        </w:tc>
        <w:tc>
          <w:tcPr>
            <w:tcW w:w="1580" w:type="dxa"/>
            <w:vAlign w:val="bottom"/>
            <w:tcBorders>
              <w:right w:val="single" w:sz="8" w:color="auto"/>
            </w:tcBorders>
            <w:vMerge w:val="restart"/>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right w:val="single" w:sz="8" w:color="auto"/>
            </w:tcBorders>
            <w:vMerge w:val="restart"/>
          </w:tcPr>
          <w:p>
            <w:pPr>
              <w:jc w:val="right"/>
              <w:ind w:right="9"/>
              <w:spacing w:after="0"/>
              <w:rPr>
                <w:sz w:val="20"/>
                <w:szCs w:val="20"/>
                <w:color w:val="auto"/>
              </w:rPr>
            </w:pPr>
            <w:r>
              <w:rPr>
                <w:rFonts w:ascii="Times New Roman" w:cs="Times New Roman" w:eastAsia="Times New Roman" w:hAnsi="Times New Roman"/>
                <w:sz w:val="22"/>
                <w:szCs w:val="22"/>
                <w:b w:val="1"/>
                <w:bCs w:val="1"/>
                <w:color w:val="auto"/>
              </w:rPr>
              <w:t>50.000,00</w:t>
            </w:r>
          </w:p>
        </w:tc>
        <w:tc>
          <w:tcPr>
            <w:tcW w:w="0" w:type="dxa"/>
            <w:vAlign w:val="bottom"/>
          </w:tcPr>
          <w:p>
            <w:pPr>
              <w:spacing w:after="0"/>
              <w:rPr>
                <w:sz w:val="1"/>
                <w:szCs w:val="1"/>
                <w:color w:val="auto"/>
              </w:rPr>
            </w:pPr>
          </w:p>
        </w:tc>
      </w:tr>
      <w:tr>
        <w:trPr>
          <w:trHeight w:val="175"/>
        </w:trPr>
        <w:tc>
          <w:tcPr>
            <w:tcW w:w="460" w:type="dxa"/>
            <w:vAlign w:val="bottom"/>
            <w:tcBorders>
              <w:left w:val="single" w:sz="8" w:color="auto"/>
              <w:right w:val="single" w:sz="8" w:color="auto"/>
            </w:tcBorders>
          </w:tcPr>
          <w:p>
            <w:pPr>
              <w:spacing w:after="0"/>
              <w:rPr>
                <w:sz w:val="15"/>
                <w:szCs w:val="15"/>
                <w:color w:val="auto"/>
              </w:rPr>
            </w:pPr>
          </w:p>
        </w:tc>
        <w:tc>
          <w:tcPr>
            <w:tcW w:w="5560" w:type="dxa"/>
            <w:vAlign w:val="bottom"/>
            <w:tcBorders>
              <w:bottom w:val="single" w:sz="8" w:color="auto"/>
              <w:right w:val="single" w:sz="8" w:color="auto"/>
            </w:tcBorders>
          </w:tcPr>
          <w:p>
            <w:pPr>
              <w:spacing w:after="0"/>
              <w:rPr>
                <w:sz w:val="15"/>
                <w:szCs w:val="15"/>
                <w:color w:val="auto"/>
              </w:rPr>
            </w:pPr>
          </w:p>
        </w:tc>
        <w:tc>
          <w:tcPr>
            <w:tcW w:w="1660" w:type="dxa"/>
            <w:vAlign w:val="bottom"/>
            <w:tcBorders>
              <w:bottom w:val="single" w:sz="8" w:color="auto"/>
              <w:right w:val="single" w:sz="8" w:color="auto"/>
            </w:tcBorders>
            <w:vMerge w:val="continue"/>
          </w:tcPr>
          <w:p>
            <w:pPr>
              <w:spacing w:after="0"/>
              <w:rPr>
                <w:sz w:val="15"/>
                <w:szCs w:val="15"/>
                <w:color w:val="auto"/>
              </w:rPr>
            </w:pPr>
          </w:p>
        </w:tc>
        <w:tc>
          <w:tcPr>
            <w:tcW w:w="1640" w:type="dxa"/>
            <w:vAlign w:val="bottom"/>
            <w:tcBorders>
              <w:bottom w:val="single" w:sz="8" w:color="auto"/>
              <w:right w:val="single" w:sz="8" w:color="auto"/>
            </w:tcBorders>
            <w:vMerge w:val="continue"/>
          </w:tcPr>
          <w:p>
            <w:pPr>
              <w:spacing w:after="0"/>
              <w:rPr>
                <w:sz w:val="15"/>
                <w:szCs w:val="15"/>
                <w:color w:val="auto"/>
              </w:rPr>
            </w:pPr>
          </w:p>
        </w:tc>
        <w:tc>
          <w:tcPr>
            <w:tcW w:w="1580" w:type="dxa"/>
            <w:vAlign w:val="bottom"/>
            <w:tcBorders>
              <w:bottom w:val="single" w:sz="8" w:color="auto"/>
              <w:right w:val="single" w:sz="8" w:color="auto"/>
            </w:tcBorders>
            <w:vMerge w:val="continue"/>
          </w:tcPr>
          <w:p>
            <w:pPr>
              <w:spacing w:after="0"/>
              <w:rPr>
                <w:sz w:val="15"/>
                <w:szCs w:val="15"/>
                <w:color w:val="auto"/>
              </w:rPr>
            </w:pPr>
          </w:p>
        </w:tc>
        <w:tc>
          <w:tcPr>
            <w:tcW w:w="1540" w:type="dxa"/>
            <w:vAlign w:val="bottom"/>
            <w:tcBorders>
              <w:bottom w:val="single" w:sz="8" w:color="auto"/>
              <w:right w:val="single" w:sz="8" w:color="auto"/>
            </w:tcBorders>
            <w:vMerge w:val="continue"/>
          </w:tcPr>
          <w:p>
            <w:pPr>
              <w:spacing w:after="0"/>
              <w:rPr>
                <w:sz w:val="15"/>
                <w:szCs w:val="15"/>
                <w:color w:val="auto"/>
              </w:rPr>
            </w:pPr>
          </w:p>
        </w:tc>
        <w:tc>
          <w:tcPr>
            <w:tcW w:w="1440" w:type="dxa"/>
            <w:vAlign w:val="bottom"/>
            <w:tcBorders>
              <w:bottom w:val="single" w:sz="8" w:color="auto"/>
              <w:right w:val="single" w:sz="8" w:color="auto"/>
            </w:tcBorders>
            <w:vMerge w:val="continue"/>
          </w:tcPr>
          <w:p>
            <w:pPr>
              <w:spacing w:after="0"/>
              <w:rPr>
                <w:sz w:val="15"/>
                <w:szCs w:val="15"/>
                <w:color w:val="auto"/>
              </w:rPr>
            </w:pPr>
          </w:p>
        </w:tc>
        <w:tc>
          <w:tcPr>
            <w:tcW w:w="164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91"/>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Д.12. План искоришћавања шума - шуме сопственика</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1.900.000,00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9"/>
              <w:spacing w:after="0"/>
              <w:rPr>
                <w:sz w:val="20"/>
                <w:szCs w:val="20"/>
                <w:color w:val="auto"/>
              </w:rPr>
            </w:pPr>
            <w:r>
              <w:rPr>
                <w:rFonts w:ascii="Times New Roman" w:cs="Times New Roman" w:eastAsia="Times New Roman" w:hAnsi="Times New Roman"/>
                <w:sz w:val="22"/>
                <w:szCs w:val="22"/>
                <w:b w:val="1"/>
                <w:bCs w:val="1"/>
                <w:color w:val="auto"/>
              </w:rPr>
              <w:t>1.900.000,00</w:t>
            </w:r>
          </w:p>
        </w:tc>
        <w:tc>
          <w:tcPr>
            <w:tcW w:w="0" w:type="dxa"/>
            <w:vAlign w:val="bottom"/>
          </w:tcPr>
          <w:p>
            <w:pPr>
              <w:spacing w:after="0"/>
              <w:rPr>
                <w:sz w:val="1"/>
                <w:szCs w:val="1"/>
                <w:color w:val="auto"/>
              </w:rPr>
            </w:pPr>
          </w:p>
        </w:tc>
      </w:tr>
      <w:tr>
        <w:trPr>
          <w:trHeight w:val="320"/>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Д.13. Гајење и заштита дивљачи</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2.530.000,00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9"/>
              <w:spacing w:after="0"/>
              <w:rPr>
                <w:sz w:val="20"/>
                <w:szCs w:val="20"/>
                <w:color w:val="auto"/>
              </w:rPr>
            </w:pPr>
            <w:r>
              <w:rPr>
                <w:rFonts w:ascii="Times New Roman" w:cs="Times New Roman" w:eastAsia="Times New Roman" w:hAnsi="Times New Roman"/>
                <w:sz w:val="22"/>
                <w:szCs w:val="22"/>
                <w:b w:val="1"/>
                <w:bCs w:val="1"/>
                <w:color w:val="auto"/>
              </w:rPr>
              <w:t>2.530.000,00</w:t>
            </w:r>
          </w:p>
        </w:tc>
        <w:tc>
          <w:tcPr>
            <w:tcW w:w="0" w:type="dxa"/>
            <w:vAlign w:val="bottom"/>
          </w:tcPr>
          <w:p>
            <w:pPr>
              <w:spacing w:after="0"/>
              <w:rPr>
                <w:sz w:val="1"/>
                <w:szCs w:val="1"/>
                <w:color w:val="auto"/>
              </w:rPr>
            </w:pPr>
          </w:p>
        </w:tc>
      </w:tr>
      <w:tr>
        <w:trPr>
          <w:trHeight w:val="320"/>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Д.14. Техничко опремање службе ловства</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450.000,00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9"/>
              <w:spacing w:after="0"/>
              <w:rPr>
                <w:sz w:val="20"/>
                <w:szCs w:val="20"/>
                <w:color w:val="auto"/>
              </w:rPr>
            </w:pPr>
            <w:r>
              <w:rPr>
                <w:rFonts w:ascii="Times New Roman" w:cs="Times New Roman" w:eastAsia="Times New Roman" w:hAnsi="Times New Roman"/>
                <w:sz w:val="22"/>
                <w:szCs w:val="22"/>
                <w:b w:val="1"/>
                <w:bCs w:val="1"/>
                <w:color w:val="auto"/>
              </w:rPr>
              <w:t>450.000,00</w:t>
            </w:r>
          </w:p>
        </w:tc>
        <w:tc>
          <w:tcPr>
            <w:tcW w:w="0" w:type="dxa"/>
            <w:vAlign w:val="bottom"/>
          </w:tcPr>
          <w:p>
            <w:pPr>
              <w:spacing w:after="0"/>
              <w:rPr>
                <w:sz w:val="1"/>
                <w:szCs w:val="1"/>
                <w:color w:val="auto"/>
              </w:rPr>
            </w:pPr>
          </w:p>
        </w:tc>
      </w:tr>
      <w:tr>
        <w:trPr>
          <w:trHeight w:val="310"/>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Д.15. Уређењивање и одржавање ловишта</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1.080.000,00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9"/>
              <w:spacing w:after="0"/>
              <w:rPr>
                <w:sz w:val="20"/>
                <w:szCs w:val="20"/>
                <w:color w:val="auto"/>
              </w:rPr>
            </w:pPr>
            <w:r>
              <w:rPr>
                <w:rFonts w:ascii="Times New Roman" w:cs="Times New Roman" w:eastAsia="Times New Roman" w:hAnsi="Times New Roman"/>
                <w:sz w:val="22"/>
                <w:szCs w:val="22"/>
                <w:b w:val="1"/>
                <w:bCs w:val="1"/>
                <w:color w:val="auto"/>
              </w:rPr>
              <w:t>1.080.000,00</w:t>
            </w:r>
          </w:p>
        </w:tc>
        <w:tc>
          <w:tcPr>
            <w:tcW w:w="0" w:type="dxa"/>
            <w:vAlign w:val="bottom"/>
          </w:tcPr>
          <w:p>
            <w:pPr>
              <w:spacing w:after="0"/>
              <w:rPr>
                <w:sz w:val="1"/>
                <w:szCs w:val="1"/>
                <w:color w:val="auto"/>
              </w:rPr>
            </w:pPr>
          </w:p>
        </w:tc>
      </w:tr>
      <w:tr>
        <w:trPr>
          <w:trHeight w:val="793"/>
        </w:trPr>
        <w:tc>
          <w:tcPr>
            <w:tcW w:w="460" w:type="dxa"/>
            <w:vAlign w:val="bottom"/>
          </w:tcPr>
          <w:p>
            <w:pPr>
              <w:spacing w:after="0"/>
              <w:rPr>
                <w:sz w:val="24"/>
                <w:szCs w:val="24"/>
                <w:color w:val="auto"/>
              </w:rPr>
            </w:pPr>
          </w:p>
        </w:tc>
        <w:tc>
          <w:tcPr>
            <w:tcW w:w="556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640" w:type="dxa"/>
            <w:vAlign w:val="bottom"/>
          </w:tcPr>
          <w:p>
            <w:pPr>
              <w:jc w:val="right"/>
              <w:ind w:right="869"/>
              <w:spacing w:after="0"/>
              <w:rPr>
                <w:sz w:val="20"/>
                <w:szCs w:val="20"/>
                <w:color w:val="auto"/>
              </w:rPr>
            </w:pPr>
            <w:r>
              <w:rPr>
                <w:rFonts w:ascii="Times New Roman" w:cs="Times New Roman" w:eastAsia="Times New Roman" w:hAnsi="Times New Roman"/>
                <w:sz w:val="24"/>
                <w:szCs w:val="24"/>
                <w:color w:val="auto"/>
              </w:rPr>
              <w:t>37</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-1159510</wp:posOffset>
                </wp:positionV>
                <wp:extent cx="12065" cy="12065"/>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68" o:spid="_x0000_s1093" style="position:absolute;margin-left:-0.2999pt;margin-top:-91.2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277495</wp:posOffset>
                </wp:positionH>
                <wp:positionV relativeFrom="paragraph">
                  <wp:posOffset>-528320</wp:posOffset>
                </wp:positionV>
                <wp:extent cx="12065" cy="1651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6510"/>
                        </a:xfrm>
                        <a:prstGeom prst="rect">
                          <a:avLst/>
                        </a:prstGeom>
                        <a:solidFill>
                          <a:srgbClr val="000000"/>
                        </a:solidFill>
                      </wps:spPr>
                      <wps:bodyPr/>
                    </wps:wsp>
                  </a:graphicData>
                </a:graphic>
              </wp:anchor>
            </w:drawing>
          </mc:Choice>
          <mc:Fallback>
            <w:pict>
              <v:rect id="Shape 69" o:spid="_x0000_s1094" style="position:absolute;margin-left:21.85pt;margin-top:-41.59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3812540</wp:posOffset>
                </wp:positionH>
                <wp:positionV relativeFrom="paragraph">
                  <wp:posOffset>-523240</wp:posOffset>
                </wp:positionV>
                <wp:extent cx="12065" cy="1270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70" o:spid="_x0000_s1095" style="position:absolute;margin-left:300.2pt;margin-top:-41.1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4856480</wp:posOffset>
                </wp:positionH>
                <wp:positionV relativeFrom="paragraph">
                  <wp:posOffset>-523240</wp:posOffset>
                </wp:positionV>
                <wp:extent cx="12065" cy="1270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71" o:spid="_x0000_s1096" style="position:absolute;margin-left:382.4pt;margin-top:-41.1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5900420</wp:posOffset>
                </wp:positionH>
                <wp:positionV relativeFrom="paragraph">
                  <wp:posOffset>-523240</wp:posOffset>
                </wp:positionV>
                <wp:extent cx="12700" cy="1270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72" o:spid="_x0000_s1097" style="position:absolute;margin-left:464.6pt;margin-top:-41.1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6899910</wp:posOffset>
                </wp:positionH>
                <wp:positionV relativeFrom="paragraph">
                  <wp:posOffset>-523240</wp:posOffset>
                </wp:positionV>
                <wp:extent cx="12700" cy="1270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73" o:spid="_x0000_s1098" style="position:absolute;margin-left:543.3pt;margin-top:-41.1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7887970</wp:posOffset>
                </wp:positionH>
                <wp:positionV relativeFrom="paragraph">
                  <wp:posOffset>-528320</wp:posOffset>
                </wp:positionV>
                <wp:extent cx="12700" cy="1651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6510"/>
                        </a:xfrm>
                        <a:prstGeom prst="rect">
                          <a:avLst/>
                        </a:prstGeom>
                        <a:solidFill>
                          <a:srgbClr val="000000"/>
                        </a:solidFill>
                      </wps:spPr>
                      <wps:bodyPr/>
                    </wps:wsp>
                  </a:graphicData>
                </a:graphic>
              </wp:anchor>
            </w:drawing>
          </mc:Choice>
          <mc:Fallback>
            <w:pict>
              <v:rect id="Shape 74" o:spid="_x0000_s1099" style="position:absolute;margin-left:621.1pt;margin-top:-41.5999pt;width:1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8796655</wp:posOffset>
                </wp:positionH>
                <wp:positionV relativeFrom="paragraph">
                  <wp:posOffset>-523240</wp:posOffset>
                </wp:positionV>
                <wp:extent cx="12065" cy="1270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75" o:spid="_x0000_s1100" style="position:absolute;margin-left:692.65pt;margin-top:-41.1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9840595</wp:posOffset>
                </wp:positionH>
                <wp:positionV relativeFrom="paragraph">
                  <wp:posOffset>-523240</wp:posOffset>
                </wp:positionV>
                <wp:extent cx="12065" cy="1270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76" o:spid="_x0000_s1101" style="position:absolute;margin-left:774.85pt;margin-top:-41.1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4" w:orient="landscape"/>
          <w:cols w:equalWidth="0" w:num="1">
            <w:col w:w="15520"/>
          </w:cols>
          <w:pgMar w:left="880" w:top="705" w:right="436" w:bottom="420" w:gutter="0" w:footer="0" w:header="0"/>
        </w:sectPr>
      </w:pPr>
    </w:p>
    <w:bookmarkStart w:id="37" w:name="page38"/>
    <w:bookmarkEnd w:id="37"/>
    <w:p>
      <w:pPr>
        <w:jc w:val="center"/>
        <w:ind w:right="960"/>
        <w:spacing w:after="0"/>
        <w:rPr>
          <w:sz w:val="20"/>
          <w:szCs w:val="20"/>
          <w:color w:val="auto"/>
        </w:rPr>
      </w:pPr>
      <w:r>
        <w:rPr>
          <w:rFonts w:ascii="Times New Roman" w:cs="Times New Roman" w:eastAsia="Times New Roman" w:hAnsi="Times New Roman"/>
          <w:sz w:val="24"/>
          <w:szCs w:val="24"/>
          <w:color w:val="auto"/>
        </w:rPr>
        <w:t>Програм управљања Националним парком Ђердап за 2019.годину</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-481965</wp:posOffset>
                </wp:positionH>
                <wp:positionV relativeFrom="paragraph">
                  <wp:posOffset>-104775</wp:posOffset>
                </wp:positionV>
                <wp:extent cx="9525" cy="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9499pt,-8.2499pt" to="-37.1999pt,-8.2499pt" o:allowincell="f" strokecolor="#C0C0C0" strokeweight="0.737pt"/>
            </w:pict>
          </mc:Fallback>
        </mc:AlternateContent>
      </w:r>
    </w:p>
    <w:p>
      <w:pPr>
        <w:jc w:val="center"/>
        <w:ind w:right="96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w:t>
      </w:r>
    </w:p>
    <w:p>
      <w:pPr>
        <w:spacing w:after="0" w:line="259" w:lineRule="exact"/>
        <w:rPr>
          <w:sz w:val="20"/>
          <w:szCs w:val="20"/>
          <w:color w:val="auto"/>
        </w:rPr>
      </w:pPr>
    </w:p>
    <w:tbl>
      <w:tblPr>
        <w:tblLayout w:type="fixed"/>
        <w:tblInd w:w="10" w:type="dxa"/>
        <w:tblCellMar>
          <w:top w:w="0" w:type="dxa"/>
          <w:left w:w="0" w:type="dxa"/>
          <w:bottom w:w="0" w:type="dxa"/>
          <w:right w:w="0" w:type="dxa"/>
        </w:tblCellMar>
      </w:tblPr>
      <w:tr>
        <w:trPr>
          <w:trHeight w:val="308"/>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Д.16. Репроцентар дивљих свиња "Лубница" у ловишту</w:t>
            </w:r>
          </w:p>
        </w:tc>
        <w:tc>
          <w:tcPr>
            <w:tcW w:w="1660" w:type="dxa"/>
            <w:vAlign w:val="bottom"/>
            <w:tcBorders>
              <w:top w:val="single" w:sz="8" w:color="auto"/>
              <w:right w:val="single" w:sz="8" w:color="auto"/>
            </w:tcBorders>
          </w:tcPr>
          <w:p>
            <w:pPr>
              <w:spacing w:after="0"/>
              <w:rPr>
                <w:sz w:val="24"/>
                <w:szCs w:val="24"/>
                <w:color w:val="auto"/>
              </w:rPr>
            </w:pPr>
          </w:p>
        </w:tc>
        <w:tc>
          <w:tcPr>
            <w:tcW w:w="1640" w:type="dxa"/>
            <w:vAlign w:val="bottom"/>
            <w:tcBorders>
              <w:top w:val="single" w:sz="8" w:color="auto"/>
              <w:right w:val="single" w:sz="8" w:color="auto"/>
            </w:tcBorders>
          </w:tcPr>
          <w:p>
            <w:pPr>
              <w:spacing w:after="0"/>
              <w:rPr>
                <w:sz w:val="24"/>
                <w:szCs w:val="24"/>
                <w:color w:val="auto"/>
              </w:rPr>
            </w:pPr>
          </w:p>
        </w:tc>
        <w:tc>
          <w:tcPr>
            <w:tcW w:w="1580" w:type="dxa"/>
            <w:vAlign w:val="bottom"/>
            <w:tcBorders>
              <w:top w:val="single" w:sz="8" w:color="auto"/>
              <w:right w:val="single" w:sz="8" w:color="auto"/>
            </w:tcBorders>
          </w:tcPr>
          <w:p>
            <w:pPr>
              <w:spacing w:after="0"/>
              <w:rPr>
                <w:sz w:val="24"/>
                <w:szCs w:val="24"/>
                <w:color w:val="auto"/>
              </w:rPr>
            </w:pPr>
          </w:p>
        </w:tc>
        <w:tc>
          <w:tcPr>
            <w:tcW w:w="1540" w:type="dxa"/>
            <w:vAlign w:val="bottom"/>
            <w:tcBorders>
              <w:top w:val="single" w:sz="8" w:color="auto"/>
              <w:right w:val="single" w:sz="8" w:color="auto"/>
            </w:tcBorders>
          </w:tcPr>
          <w:p>
            <w:pPr>
              <w:spacing w:after="0"/>
              <w:rPr>
                <w:sz w:val="24"/>
                <w:szCs w:val="24"/>
                <w:color w:val="auto"/>
              </w:rPr>
            </w:pPr>
          </w:p>
        </w:tc>
        <w:tc>
          <w:tcPr>
            <w:tcW w:w="1440" w:type="dxa"/>
            <w:vAlign w:val="bottom"/>
            <w:tcBorders>
              <w:top w:val="single" w:sz="8" w:color="auto"/>
              <w:right w:val="single" w:sz="8" w:color="auto"/>
            </w:tcBorders>
          </w:tcPr>
          <w:p>
            <w:pPr>
              <w:spacing w:after="0"/>
              <w:rPr>
                <w:sz w:val="24"/>
                <w:szCs w:val="24"/>
                <w:color w:val="auto"/>
              </w:rPr>
            </w:pPr>
          </w:p>
        </w:tc>
        <w:tc>
          <w:tcPr>
            <w:tcW w:w="164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1"/>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"Ђердап"</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1.176.000,00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1.176.000,00</w:t>
            </w:r>
          </w:p>
        </w:tc>
        <w:tc>
          <w:tcPr>
            <w:tcW w:w="0" w:type="dxa"/>
            <w:vAlign w:val="bottom"/>
          </w:tcPr>
          <w:p>
            <w:pPr>
              <w:spacing w:after="0"/>
              <w:rPr>
                <w:sz w:val="1"/>
                <w:szCs w:val="1"/>
                <w:color w:val="auto"/>
              </w:rPr>
            </w:pPr>
          </w:p>
        </w:tc>
      </w:tr>
      <w:tr>
        <w:trPr>
          <w:trHeight w:val="321"/>
        </w:trPr>
        <w:tc>
          <w:tcPr>
            <w:tcW w:w="460" w:type="dxa"/>
            <w:vAlign w:val="bottom"/>
            <w:tcBorders>
              <w:left w:val="single" w:sz="8" w:color="auto"/>
              <w:bottom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b w:val="1"/>
                <w:bCs w:val="1"/>
                <w:color w:val="auto"/>
              </w:rPr>
              <w:t>Укупно Д.0</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3.630.250,00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34.089.535,50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b w:val="1"/>
                <w:bCs w:val="1"/>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37.719.785,50</w:t>
            </w:r>
          </w:p>
        </w:tc>
        <w:tc>
          <w:tcPr>
            <w:tcW w:w="0" w:type="dxa"/>
            <w:vAlign w:val="bottom"/>
          </w:tcPr>
          <w:p>
            <w:pPr>
              <w:spacing w:after="0"/>
              <w:rPr>
                <w:sz w:val="1"/>
                <w:szCs w:val="1"/>
                <w:color w:val="auto"/>
              </w:rPr>
            </w:pPr>
          </w:p>
        </w:tc>
      </w:tr>
      <w:tr>
        <w:trPr>
          <w:trHeight w:val="296"/>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Pr>
          <w:p>
            <w:pPr>
              <w:ind w:left="100"/>
              <w:spacing w:after="0"/>
              <w:rPr>
                <w:sz w:val="20"/>
                <w:szCs w:val="20"/>
                <w:color w:val="auto"/>
              </w:rPr>
            </w:pPr>
            <w:r>
              <w:rPr>
                <w:rFonts w:ascii="Times New Roman" w:cs="Times New Roman" w:eastAsia="Times New Roman" w:hAnsi="Times New Roman"/>
                <w:sz w:val="22"/>
                <w:szCs w:val="22"/>
                <w:b w:val="1"/>
                <w:bCs w:val="1"/>
                <w:color w:val="auto"/>
              </w:rPr>
              <w:t>Е.0. Сарадња</w:t>
            </w:r>
          </w:p>
        </w:tc>
        <w:tc>
          <w:tcPr>
            <w:tcW w:w="166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
        </w:trPr>
        <w:tc>
          <w:tcPr>
            <w:tcW w:w="460" w:type="dxa"/>
            <w:vAlign w:val="bottom"/>
            <w:tcBorders>
              <w:left w:val="single" w:sz="8" w:color="auto"/>
              <w:right w:val="single" w:sz="8" w:color="auto"/>
            </w:tcBorders>
          </w:tcPr>
          <w:p>
            <w:pPr>
              <w:spacing w:after="0"/>
              <w:rPr>
                <w:sz w:val="4"/>
                <w:szCs w:val="4"/>
                <w:color w:val="auto"/>
              </w:rPr>
            </w:pPr>
          </w:p>
        </w:tc>
        <w:tc>
          <w:tcPr>
            <w:tcW w:w="5560" w:type="dxa"/>
            <w:vAlign w:val="bottom"/>
            <w:tcBorders>
              <w:bottom w:val="single" w:sz="8" w:color="auto"/>
            </w:tcBorders>
          </w:tcPr>
          <w:p>
            <w:pPr>
              <w:spacing w:after="0"/>
              <w:rPr>
                <w:sz w:val="4"/>
                <w:szCs w:val="4"/>
                <w:color w:val="auto"/>
              </w:rPr>
            </w:pPr>
          </w:p>
        </w:tc>
        <w:tc>
          <w:tcPr>
            <w:tcW w:w="1660" w:type="dxa"/>
            <w:vAlign w:val="bottom"/>
            <w:tcBorders>
              <w:bottom w:val="single" w:sz="8" w:color="auto"/>
            </w:tcBorders>
          </w:tcPr>
          <w:p>
            <w:pPr>
              <w:spacing w:after="0"/>
              <w:rPr>
                <w:sz w:val="4"/>
                <w:szCs w:val="4"/>
                <w:color w:val="auto"/>
              </w:rPr>
            </w:pPr>
          </w:p>
        </w:tc>
        <w:tc>
          <w:tcPr>
            <w:tcW w:w="1640" w:type="dxa"/>
            <w:vAlign w:val="bottom"/>
            <w:tcBorders>
              <w:bottom w:val="single" w:sz="8" w:color="auto"/>
            </w:tcBorders>
          </w:tcPr>
          <w:p>
            <w:pPr>
              <w:spacing w:after="0"/>
              <w:rPr>
                <w:sz w:val="4"/>
                <w:szCs w:val="4"/>
                <w:color w:val="auto"/>
              </w:rPr>
            </w:pPr>
          </w:p>
        </w:tc>
        <w:tc>
          <w:tcPr>
            <w:tcW w:w="1580" w:type="dxa"/>
            <w:vAlign w:val="bottom"/>
            <w:tcBorders>
              <w:bottom w:val="single" w:sz="8" w:color="auto"/>
            </w:tcBorders>
          </w:tcPr>
          <w:p>
            <w:pPr>
              <w:spacing w:after="0"/>
              <w:rPr>
                <w:sz w:val="4"/>
                <w:szCs w:val="4"/>
                <w:color w:val="auto"/>
              </w:rPr>
            </w:pPr>
          </w:p>
        </w:tc>
        <w:tc>
          <w:tcPr>
            <w:tcW w:w="1540" w:type="dxa"/>
            <w:vAlign w:val="bottom"/>
            <w:tcBorders>
              <w:bottom w:val="single" w:sz="8" w:color="auto"/>
            </w:tcBorders>
          </w:tcPr>
          <w:p>
            <w:pPr>
              <w:spacing w:after="0"/>
              <w:rPr>
                <w:sz w:val="4"/>
                <w:szCs w:val="4"/>
                <w:color w:val="auto"/>
              </w:rPr>
            </w:pPr>
          </w:p>
        </w:tc>
        <w:tc>
          <w:tcPr>
            <w:tcW w:w="1440" w:type="dxa"/>
            <w:vAlign w:val="bottom"/>
            <w:tcBorders>
              <w:bottom w:val="single" w:sz="8" w:color="auto"/>
            </w:tcBorders>
          </w:tcPr>
          <w:p>
            <w:pPr>
              <w:spacing w:after="0"/>
              <w:rPr>
                <w:sz w:val="4"/>
                <w:szCs w:val="4"/>
                <w:color w:val="auto"/>
              </w:rPr>
            </w:pPr>
          </w:p>
        </w:tc>
        <w:tc>
          <w:tcPr>
            <w:tcW w:w="16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3"/>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Е.1. Сарадња са локалним становништвом</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300.000,00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300.000,00</w:t>
            </w:r>
          </w:p>
        </w:tc>
        <w:tc>
          <w:tcPr>
            <w:tcW w:w="0" w:type="dxa"/>
            <w:vAlign w:val="bottom"/>
          </w:tcPr>
          <w:p>
            <w:pPr>
              <w:spacing w:after="0"/>
              <w:rPr>
                <w:sz w:val="1"/>
                <w:szCs w:val="1"/>
                <w:color w:val="auto"/>
              </w:rPr>
            </w:pPr>
          </w:p>
        </w:tc>
      </w:tr>
      <w:tr>
        <w:trPr>
          <w:trHeight w:val="335"/>
        </w:trPr>
        <w:tc>
          <w:tcPr>
            <w:tcW w:w="4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b w:val="1"/>
                <w:bCs w:val="1"/>
                <w:color w:val="auto"/>
              </w:rPr>
              <w:t>Е.</w:t>
            </w: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Е.2. Међународна сарадња</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400.000,00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400.000,00</w:t>
            </w:r>
          </w:p>
        </w:tc>
        <w:tc>
          <w:tcPr>
            <w:tcW w:w="0" w:type="dxa"/>
            <w:vAlign w:val="bottom"/>
          </w:tcPr>
          <w:p>
            <w:pPr>
              <w:spacing w:after="0"/>
              <w:rPr>
                <w:sz w:val="1"/>
                <w:szCs w:val="1"/>
                <w:color w:val="auto"/>
              </w:rPr>
            </w:pPr>
          </w:p>
        </w:tc>
      </w:tr>
      <w:tr>
        <w:trPr>
          <w:trHeight w:val="336"/>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Е.3. Сарадња са невладиним организацијама</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100.000,00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100.000,00</w:t>
            </w:r>
          </w:p>
        </w:tc>
        <w:tc>
          <w:tcPr>
            <w:tcW w:w="0" w:type="dxa"/>
            <w:vAlign w:val="bottom"/>
          </w:tcPr>
          <w:p>
            <w:pPr>
              <w:spacing w:after="0"/>
              <w:rPr>
                <w:sz w:val="1"/>
                <w:szCs w:val="1"/>
                <w:color w:val="auto"/>
              </w:rPr>
            </w:pPr>
          </w:p>
        </w:tc>
      </w:tr>
      <w:tr>
        <w:trPr>
          <w:trHeight w:val="335"/>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Е.4. Сарадња са планинарским друштвима</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20.000,00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20.000,00</w:t>
            </w:r>
          </w:p>
        </w:tc>
        <w:tc>
          <w:tcPr>
            <w:tcW w:w="0" w:type="dxa"/>
            <w:vAlign w:val="bottom"/>
          </w:tcPr>
          <w:p>
            <w:pPr>
              <w:spacing w:after="0"/>
              <w:rPr>
                <w:sz w:val="1"/>
                <w:szCs w:val="1"/>
                <w:color w:val="auto"/>
              </w:rPr>
            </w:pPr>
          </w:p>
        </w:tc>
      </w:tr>
      <w:tr>
        <w:trPr>
          <w:trHeight w:val="334"/>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Е.5. Међународни пројекат " ConnectGreen"</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5.260.200,00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5.260.200,00</w:t>
            </w:r>
          </w:p>
        </w:tc>
        <w:tc>
          <w:tcPr>
            <w:tcW w:w="0" w:type="dxa"/>
            <w:vAlign w:val="bottom"/>
          </w:tcPr>
          <w:p>
            <w:pPr>
              <w:spacing w:after="0"/>
              <w:rPr>
                <w:sz w:val="1"/>
                <w:szCs w:val="1"/>
                <w:color w:val="auto"/>
              </w:rPr>
            </w:pPr>
          </w:p>
        </w:tc>
      </w:tr>
      <w:tr>
        <w:trPr>
          <w:trHeight w:val="335"/>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E.6. Међународни пројекат "DaRe to Connect"</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4.345.000,00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4.345.000,00</w:t>
            </w:r>
          </w:p>
        </w:tc>
        <w:tc>
          <w:tcPr>
            <w:tcW w:w="0" w:type="dxa"/>
            <w:vAlign w:val="bottom"/>
          </w:tcPr>
          <w:p>
            <w:pPr>
              <w:spacing w:after="0"/>
              <w:rPr>
                <w:sz w:val="1"/>
                <w:szCs w:val="1"/>
                <w:color w:val="auto"/>
              </w:rPr>
            </w:pPr>
          </w:p>
        </w:tc>
      </w:tr>
      <w:tr>
        <w:trPr>
          <w:trHeight w:val="335"/>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Е.7. Пројекат "Danube GeoTour"</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1.728.000,00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1.728.000,00</w:t>
            </w:r>
          </w:p>
        </w:tc>
        <w:tc>
          <w:tcPr>
            <w:tcW w:w="0" w:type="dxa"/>
            <w:vAlign w:val="bottom"/>
          </w:tcPr>
          <w:p>
            <w:pPr>
              <w:spacing w:after="0"/>
              <w:rPr>
                <w:sz w:val="1"/>
                <w:szCs w:val="1"/>
                <w:color w:val="auto"/>
              </w:rPr>
            </w:pPr>
          </w:p>
        </w:tc>
      </w:tr>
      <w:tr>
        <w:trPr>
          <w:trHeight w:val="335"/>
        </w:trPr>
        <w:tc>
          <w:tcPr>
            <w:tcW w:w="460" w:type="dxa"/>
            <w:vAlign w:val="bottom"/>
            <w:tcBorders>
              <w:left w:val="single" w:sz="8" w:color="auto"/>
              <w:bottom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b w:val="1"/>
                <w:bCs w:val="1"/>
                <w:color w:val="auto"/>
              </w:rPr>
              <w:t>Укупно Е.0</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12.153.200,00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b w:val="1"/>
                <w:bCs w:val="1"/>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12.153.200,00</w:t>
            </w:r>
          </w:p>
        </w:tc>
        <w:tc>
          <w:tcPr>
            <w:tcW w:w="0" w:type="dxa"/>
            <w:vAlign w:val="bottom"/>
          </w:tcPr>
          <w:p>
            <w:pPr>
              <w:spacing w:after="0"/>
              <w:rPr>
                <w:sz w:val="1"/>
                <w:szCs w:val="1"/>
                <w:color w:val="auto"/>
              </w:rPr>
            </w:pPr>
          </w:p>
        </w:tc>
      </w:tr>
      <w:tr>
        <w:trPr>
          <w:trHeight w:val="305"/>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Pr>
          <w:p>
            <w:pPr>
              <w:ind w:left="100"/>
              <w:spacing w:after="0"/>
              <w:rPr>
                <w:sz w:val="20"/>
                <w:szCs w:val="20"/>
                <w:color w:val="auto"/>
              </w:rPr>
            </w:pPr>
            <w:r>
              <w:rPr>
                <w:rFonts w:ascii="Times New Roman" w:cs="Times New Roman" w:eastAsia="Times New Roman" w:hAnsi="Times New Roman"/>
                <w:sz w:val="22"/>
                <w:szCs w:val="22"/>
                <w:b w:val="1"/>
                <w:bCs w:val="1"/>
                <w:color w:val="auto"/>
              </w:rPr>
              <w:t>И.0. Остали некатегорисани послови</w:t>
            </w:r>
          </w:p>
        </w:tc>
        <w:tc>
          <w:tcPr>
            <w:tcW w:w="166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7"/>
        </w:trPr>
        <w:tc>
          <w:tcPr>
            <w:tcW w:w="460" w:type="dxa"/>
            <w:vAlign w:val="bottom"/>
            <w:tcBorders>
              <w:left w:val="single" w:sz="8" w:color="auto"/>
              <w:right w:val="single" w:sz="8" w:color="auto"/>
            </w:tcBorders>
          </w:tcPr>
          <w:p>
            <w:pPr>
              <w:spacing w:after="0"/>
              <w:rPr>
                <w:sz w:val="4"/>
                <w:szCs w:val="4"/>
                <w:color w:val="auto"/>
              </w:rPr>
            </w:pPr>
          </w:p>
        </w:tc>
        <w:tc>
          <w:tcPr>
            <w:tcW w:w="5560" w:type="dxa"/>
            <w:vAlign w:val="bottom"/>
            <w:tcBorders>
              <w:bottom w:val="single" w:sz="8" w:color="auto"/>
            </w:tcBorders>
          </w:tcPr>
          <w:p>
            <w:pPr>
              <w:spacing w:after="0"/>
              <w:rPr>
                <w:sz w:val="4"/>
                <w:szCs w:val="4"/>
                <w:color w:val="auto"/>
              </w:rPr>
            </w:pPr>
          </w:p>
        </w:tc>
        <w:tc>
          <w:tcPr>
            <w:tcW w:w="1660" w:type="dxa"/>
            <w:vAlign w:val="bottom"/>
            <w:tcBorders>
              <w:bottom w:val="single" w:sz="8" w:color="auto"/>
            </w:tcBorders>
          </w:tcPr>
          <w:p>
            <w:pPr>
              <w:spacing w:after="0"/>
              <w:rPr>
                <w:sz w:val="4"/>
                <w:szCs w:val="4"/>
                <w:color w:val="auto"/>
              </w:rPr>
            </w:pPr>
          </w:p>
        </w:tc>
        <w:tc>
          <w:tcPr>
            <w:tcW w:w="1640" w:type="dxa"/>
            <w:vAlign w:val="bottom"/>
            <w:tcBorders>
              <w:bottom w:val="single" w:sz="8" w:color="auto"/>
            </w:tcBorders>
          </w:tcPr>
          <w:p>
            <w:pPr>
              <w:spacing w:after="0"/>
              <w:rPr>
                <w:sz w:val="4"/>
                <w:szCs w:val="4"/>
                <w:color w:val="auto"/>
              </w:rPr>
            </w:pPr>
          </w:p>
        </w:tc>
        <w:tc>
          <w:tcPr>
            <w:tcW w:w="1580" w:type="dxa"/>
            <w:vAlign w:val="bottom"/>
            <w:tcBorders>
              <w:bottom w:val="single" w:sz="8" w:color="auto"/>
            </w:tcBorders>
          </w:tcPr>
          <w:p>
            <w:pPr>
              <w:spacing w:after="0"/>
              <w:rPr>
                <w:sz w:val="4"/>
                <w:szCs w:val="4"/>
                <w:color w:val="auto"/>
              </w:rPr>
            </w:pPr>
          </w:p>
        </w:tc>
        <w:tc>
          <w:tcPr>
            <w:tcW w:w="1540" w:type="dxa"/>
            <w:vAlign w:val="bottom"/>
            <w:tcBorders>
              <w:bottom w:val="single" w:sz="8" w:color="auto"/>
            </w:tcBorders>
          </w:tcPr>
          <w:p>
            <w:pPr>
              <w:spacing w:after="0"/>
              <w:rPr>
                <w:sz w:val="4"/>
                <w:szCs w:val="4"/>
                <w:color w:val="auto"/>
              </w:rPr>
            </w:pPr>
          </w:p>
        </w:tc>
        <w:tc>
          <w:tcPr>
            <w:tcW w:w="1440" w:type="dxa"/>
            <w:vAlign w:val="bottom"/>
            <w:tcBorders>
              <w:bottom w:val="single" w:sz="8" w:color="auto"/>
            </w:tcBorders>
          </w:tcPr>
          <w:p>
            <w:pPr>
              <w:spacing w:after="0"/>
              <w:rPr>
                <w:sz w:val="4"/>
                <w:szCs w:val="4"/>
                <w:color w:val="auto"/>
              </w:rPr>
            </w:pPr>
          </w:p>
        </w:tc>
        <w:tc>
          <w:tcPr>
            <w:tcW w:w="16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412"/>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И.1. Обрада захтева за мишљење за уређење простора</w:t>
            </w:r>
          </w:p>
        </w:tc>
        <w:tc>
          <w:tcPr>
            <w:tcW w:w="166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20.000,00</w:t>
            </w:r>
          </w:p>
        </w:tc>
        <w:tc>
          <w:tcPr>
            <w:tcW w:w="1580" w:type="dxa"/>
            <w:vAlign w:val="bottom"/>
            <w:tcBorders>
              <w:right w:val="single" w:sz="8" w:color="auto"/>
            </w:tcBorders>
            <w:vMerge w:val="restart"/>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20.000,00</w:t>
            </w:r>
          </w:p>
        </w:tc>
        <w:tc>
          <w:tcPr>
            <w:tcW w:w="0" w:type="dxa"/>
            <w:vAlign w:val="bottom"/>
          </w:tcPr>
          <w:p>
            <w:pPr>
              <w:spacing w:after="0"/>
              <w:rPr>
                <w:sz w:val="1"/>
                <w:szCs w:val="1"/>
                <w:color w:val="auto"/>
              </w:rPr>
            </w:pPr>
          </w:p>
        </w:tc>
      </w:tr>
      <w:tr>
        <w:trPr>
          <w:trHeight w:val="175"/>
        </w:trPr>
        <w:tc>
          <w:tcPr>
            <w:tcW w:w="460" w:type="dxa"/>
            <w:vAlign w:val="bottom"/>
            <w:tcBorders>
              <w:left w:val="single" w:sz="8" w:color="auto"/>
              <w:right w:val="single" w:sz="8" w:color="auto"/>
            </w:tcBorders>
          </w:tcPr>
          <w:p>
            <w:pPr>
              <w:spacing w:after="0"/>
              <w:rPr>
                <w:sz w:val="15"/>
                <w:szCs w:val="15"/>
                <w:color w:val="auto"/>
              </w:rPr>
            </w:pPr>
          </w:p>
        </w:tc>
        <w:tc>
          <w:tcPr>
            <w:tcW w:w="5560" w:type="dxa"/>
            <w:vAlign w:val="bottom"/>
            <w:tcBorders>
              <w:bottom w:val="single" w:sz="8" w:color="auto"/>
              <w:right w:val="single" w:sz="8" w:color="auto"/>
            </w:tcBorders>
          </w:tcPr>
          <w:p>
            <w:pPr>
              <w:spacing w:after="0"/>
              <w:rPr>
                <w:sz w:val="15"/>
                <w:szCs w:val="15"/>
                <w:color w:val="auto"/>
              </w:rPr>
            </w:pPr>
          </w:p>
        </w:tc>
        <w:tc>
          <w:tcPr>
            <w:tcW w:w="1660" w:type="dxa"/>
            <w:vAlign w:val="bottom"/>
            <w:tcBorders>
              <w:bottom w:val="single" w:sz="8" w:color="auto"/>
              <w:right w:val="single" w:sz="8" w:color="auto"/>
            </w:tcBorders>
            <w:vMerge w:val="continue"/>
          </w:tcPr>
          <w:p>
            <w:pPr>
              <w:spacing w:after="0"/>
              <w:rPr>
                <w:sz w:val="15"/>
                <w:szCs w:val="15"/>
                <w:color w:val="auto"/>
              </w:rPr>
            </w:pPr>
          </w:p>
        </w:tc>
        <w:tc>
          <w:tcPr>
            <w:tcW w:w="1640" w:type="dxa"/>
            <w:vAlign w:val="bottom"/>
            <w:tcBorders>
              <w:bottom w:val="single" w:sz="8" w:color="auto"/>
              <w:right w:val="single" w:sz="8" w:color="auto"/>
            </w:tcBorders>
            <w:vMerge w:val="continue"/>
          </w:tcPr>
          <w:p>
            <w:pPr>
              <w:spacing w:after="0"/>
              <w:rPr>
                <w:sz w:val="15"/>
                <w:szCs w:val="15"/>
                <w:color w:val="auto"/>
              </w:rPr>
            </w:pPr>
          </w:p>
        </w:tc>
        <w:tc>
          <w:tcPr>
            <w:tcW w:w="1580" w:type="dxa"/>
            <w:vAlign w:val="bottom"/>
            <w:tcBorders>
              <w:bottom w:val="single" w:sz="8" w:color="auto"/>
              <w:right w:val="single" w:sz="8" w:color="auto"/>
            </w:tcBorders>
            <w:vMerge w:val="continue"/>
          </w:tcPr>
          <w:p>
            <w:pPr>
              <w:spacing w:after="0"/>
              <w:rPr>
                <w:sz w:val="15"/>
                <w:szCs w:val="15"/>
                <w:color w:val="auto"/>
              </w:rPr>
            </w:pPr>
          </w:p>
        </w:tc>
        <w:tc>
          <w:tcPr>
            <w:tcW w:w="1540" w:type="dxa"/>
            <w:vAlign w:val="bottom"/>
            <w:tcBorders>
              <w:bottom w:val="single" w:sz="8" w:color="auto"/>
              <w:right w:val="single" w:sz="8" w:color="auto"/>
            </w:tcBorders>
            <w:vMerge w:val="continue"/>
          </w:tcPr>
          <w:p>
            <w:pPr>
              <w:spacing w:after="0"/>
              <w:rPr>
                <w:sz w:val="15"/>
                <w:szCs w:val="15"/>
                <w:color w:val="auto"/>
              </w:rPr>
            </w:pPr>
          </w:p>
        </w:tc>
        <w:tc>
          <w:tcPr>
            <w:tcW w:w="1440" w:type="dxa"/>
            <w:vAlign w:val="bottom"/>
            <w:tcBorders>
              <w:bottom w:val="single" w:sz="8" w:color="auto"/>
              <w:right w:val="single" w:sz="8" w:color="auto"/>
            </w:tcBorders>
            <w:vMerge w:val="continue"/>
          </w:tcPr>
          <w:p>
            <w:pPr>
              <w:spacing w:after="0"/>
              <w:rPr>
                <w:sz w:val="15"/>
                <w:szCs w:val="15"/>
                <w:color w:val="auto"/>
              </w:rPr>
            </w:pPr>
          </w:p>
        </w:tc>
        <w:tc>
          <w:tcPr>
            <w:tcW w:w="164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90"/>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И.2. Преводилачке услуге</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360.000,00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360.000,00</w:t>
            </w:r>
          </w:p>
        </w:tc>
        <w:tc>
          <w:tcPr>
            <w:tcW w:w="0" w:type="dxa"/>
            <w:vAlign w:val="bottom"/>
          </w:tcPr>
          <w:p>
            <w:pPr>
              <w:spacing w:after="0"/>
              <w:rPr>
                <w:sz w:val="1"/>
                <w:szCs w:val="1"/>
                <w:color w:val="auto"/>
              </w:rPr>
            </w:pPr>
          </w:p>
        </w:tc>
      </w:tr>
      <w:tr>
        <w:trPr>
          <w:trHeight w:val="290"/>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И.3. Учешће на обукама и међународним састанцима</w:t>
            </w:r>
          </w:p>
        </w:tc>
        <w:tc>
          <w:tcPr>
            <w:tcW w:w="166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1"/>
        </w:trPr>
        <w:tc>
          <w:tcPr>
            <w:tcW w:w="4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b w:val="1"/>
                <w:bCs w:val="1"/>
                <w:color w:val="auto"/>
              </w:rPr>
              <w:t>И.</w:t>
            </w: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Европске и Глобалне мреже геопаркова</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240.000,00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240.000,00</w:t>
            </w:r>
          </w:p>
        </w:tc>
        <w:tc>
          <w:tcPr>
            <w:tcW w:w="0" w:type="dxa"/>
            <w:vAlign w:val="bottom"/>
          </w:tcPr>
          <w:p>
            <w:pPr>
              <w:spacing w:after="0"/>
              <w:rPr>
                <w:sz w:val="1"/>
                <w:szCs w:val="1"/>
                <w:color w:val="auto"/>
              </w:rPr>
            </w:pPr>
          </w:p>
        </w:tc>
      </w:tr>
      <w:tr>
        <w:trPr>
          <w:trHeight w:val="416"/>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И.4. Ревизија информаационо-комуникационог система</w:t>
            </w:r>
          </w:p>
        </w:tc>
        <w:tc>
          <w:tcPr>
            <w:tcW w:w="166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120.000,00</w:t>
            </w:r>
          </w:p>
        </w:tc>
        <w:tc>
          <w:tcPr>
            <w:tcW w:w="1580" w:type="dxa"/>
            <w:vAlign w:val="bottom"/>
            <w:tcBorders>
              <w:right w:val="single" w:sz="8" w:color="auto"/>
            </w:tcBorders>
            <w:vMerge w:val="restart"/>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120.000,00</w:t>
            </w:r>
          </w:p>
        </w:tc>
        <w:tc>
          <w:tcPr>
            <w:tcW w:w="0" w:type="dxa"/>
            <w:vAlign w:val="bottom"/>
          </w:tcPr>
          <w:p>
            <w:pPr>
              <w:spacing w:after="0"/>
              <w:rPr>
                <w:sz w:val="1"/>
                <w:szCs w:val="1"/>
                <w:color w:val="auto"/>
              </w:rPr>
            </w:pPr>
          </w:p>
        </w:tc>
      </w:tr>
      <w:tr>
        <w:trPr>
          <w:trHeight w:val="174"/>
        </w:trPr>
        <w:tc>
          <w:tcPr>
            <w:tcW w:w="460" w:type="dxa"/>
            <w:vAlign w:val="bottom"/>
            <w:tcBorders>
              <w:left w:val="single" w:sz="8" w:color="auto"/>
              <w:right w:val="single" w:sz="8" w:color="auto"/>
            </w:tcBorders>
          </w:tcPr>
          <w:p>
            <w:pPr>
              <w:spacing w:after="0"/>
              <w:rPr>
                <w:sz w:val="15"/>
                <w:szCs w:val="15"/>
                <w:color w:val="auto"/>
              </w:rPr>
            </w:pPr>
          </w:p>
        </w:tc>
        <w:tc>
          <w:tcPr>
            <w:tcW w:w="5560" w:type="dxa"/>
            <w:vAlign w:val="bottom"/>
            <w:tcBorders>
              <w:bottom w:val="single" w:sz="8" w:color="auto"/>
              <w:right w:val="single" w:sz="8" w:color="auto"/>
            </w:tcBorders>
          </w:tcPr>
          <w:p>
            <w:pPr>
              <w:spacing w:after="0"/>
              <w:rPr>
                <w:sz w:val="15"/>
                <w:szCs w:val="15"/>
                <w:color w:val="auto"/>
              </w:rPr>
            </w:pPr>
          </w:p>
        </w:tc>
        <w:tc>
          <w:tcPr>
            <w:tcW w:w="1660" w:type="dxa"/>
            <w:vAlign w:val="bottom"/>
            <w:tcBorders>
              <w:bottom w:val="single" w:sz="8" w:color="auto"/>
              <w:right w:val="single" w:sz="8" w:color="auto"/>
            </w:tcBorders>
            <w:vMerge w:val="continue"/>
          </w:tcPr>
          <w:p>
            <w:pPr>
              <w:spacing w:after="0"/>
              <w:rPr>
                <w:sz w:val="15"/>
                <w:szCs w:val="15"/>
                <w:color w:val="auto"/>
              </w:rPr>
            </w:pPr>
          </w:p>
        </w:tc>
        <w:tc>
          <w:tcPr>
            <w:tcW w:w="1640" w:type="dxa"/>
            <w:vAlign w:val="bottom"/>
            <w:tcBorders>
              <w:bottom w:val="single" w:sz="8" w:color="auto"/>
              <w:right w:val="single" w:sz="8" w:color="auto"/>
            </w:tcBorders>
            <w:vMerge w:val="continue"/>
          </w:tcPr>
          <w:p>
            <w:pPr>
              <w:spacing w:after="0"/>
              <w:rPr>
                <w:sz w:val="15"/>
                <w:szCs w:val="15"/>
                <w:color w:val="auto"/>
              </w:rPr>
            </w:pPr>
          </w:p>
        </w:tc>
        <w:tc>
          <w:tcPr>
            <w:tcW w:w="1580" w:type="dxa"/>
            <w:vAlign w:val="bottom"/>
            <w:tcBorders>
              <w:bottom w:val="single" w:sz="8" w:color="auto"/>
              <w:right w:val="single" w:sz="8" w:color="auto"/>
            </w:tcBorders>
            <w:vMerge w:val="continue"/>
          </w:tcPr>
          <w:p>
            <w:pPr>
              <w:spacing w:after="0"/>
              <w:rPr>
                <w:sz w:val="15"/>
                <w:szCs w:val="15"/>
                <w:color w:val="auto"/>
              </w:rPr>
            </w:pPr>
          </w:p>
        </w:tc>
        <w:tc>
          <w:tcPr>
            <w:tcW w:w="1540" w:type="dxa"/>
            <w:vAlign w:val="bottom"/>
            <w:tcBorders>
              <w:bottom w:val="single" w:sz="8" w:color="auto"/>
              <w:right w:val="single" w:sz="8" w:color="auto"/>
            </w:tcBorders>
            <w:vMerge w:val="continue"/>
          </w:tcPr>
          <w:p>
            <w:pPr>
              <w:spacing w:after="0"/>
              <w:rPr>
                <w:sz w:val="15"/>
                <w:szCs w:val="15"/>
                <w:color w:val="auto"/>
              </w:rPr>
            </w:pPr>
          </w:p>
        </w:tc>
        <w:tc>
          <w:tcPr>
            <w:tcW w:w="1440" w:type="dxa"/>
            <w:vAlign w:val="bottom"/>
            <w:tcBorders>
              <w:bottom w:val="single" w:sz="8" w:color="auto"/>
              <w:right w:val="single" w:sz="8" w:color="auto"/>
            </w:tcBorders>
            <w:vMerge w:val="continue"/>
          </w:tcPr>
          <w:p>
            <w:pPr>
              <w:spacing w:after="0"/>
              <w:rPr>
                <w:sz w:val="15"/>
                <w:szCs w:val="15"/>
                <w:color w:val="auto"/>
              </w:rPr>
            </w:pPr>
          </w:p>
        </w:tc>
        <w:tc>
          <w:tcPr>
            <w:tcW w:w="164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90"/>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И.5. Унапређење безбедности ИКТ система</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588.000,00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588.000,00</w:t>
            </w:r>
          </w:p>
        </w:tc>
        <w:tc>
          <w:tcPr>
            <w:tcW w:w="0" w:type="dxa"/>
            <w:vAlign w:val="bottom"/>
          </w:tcPr>
          <w:p>
            <w:pPr>
              <w:spacing w:after="0"/>
              <w:rPr>
                <w:sz w:val="1"/>
                <w:szCs w:val="1"/>
                <w:color w:val="auto"/>
              </w:rPr>
            </w:pPr>
          </w:p>
        </w:tc>
      </w:tr>
      <w:tr>
        <w:trPr>
          <w:trHeight w:val="291"/>
        </w:trPr>
        <w:tc>
          <w:tcPr>
            <w:tcW w:w="460" w:type="dxa"/>
            <w:vAlign w:val="bottom"/>
            <w:tcBorders>
              <w:left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И.6. Едукација запослених</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750.000,00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750.000,00</w:t>
            </w:r>
          </w:p>
        </w:tc>
        <w:tc>
          <w:tcPr>
            <w:tcW w:w="0" w:type="dxa"/>
            <w:vAlign w:val="bottom"/>
          </w:tcPr>
          <w:p>
            <w:pPr>
              <w:spacing w:after="0"/>
              <w:rPr>
                <w:sz w:val="1"/>
                <w:szCs w:val="1"/>
                <w:color w:val="auto"/>
              </w:rPr>
            </w:pPr>
          </w:p>
        </w:tc>
      </w:tr>
      <w:tr>
        <w:trPr>
          <w:trHeight w:val="334"/>
        </w:trPr>
        <w:tc>
          <w:tcPr>
            <w:tcW w:w="460" w:type="dxa"/>
            <w:vAlign w:val="bottom"/>
            <w:tcBorders>
              <w:left w:val="single" w:sz="8" w:color="auto"/>
              <w:bottom w:val="single" w:sz="8" w:color="auto"/>
              <w:right w:val="single" w:sz="8" w:color="auto"/>
            </w:tcBorders>
          </w:tcPr>
          <w:p>
            <w:pPr>
              <w:spacing w:after="0"/>
              <w:rPr>
                <w:sz w:val="24"/>
                <w:szCs w:val="24"/>
                <w:color w:val="auto"/>
              </w:rPr>
            </w:pPr>
          </w:p>
        </w:tc>
        <w:tc>
          <w:tcPr>
            <w:tcW w:w="5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b w:val="1"/>
                <w:bCs w:val="1"/>
                <w:color w:val="auto"/>
              </w:rPr>
              <w:t>Укупно Е.0</w:t>
            </w:r>
          </w:p>
        </w:tc>
        <w:tc>
          <w:tcPr>
            <w:tcW w:w="166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2.078.000,00</w:t>
            </w:r>
          </w:p>
        </w:tc>
        <w:tc>
          <w:tcPr>
            <w:tcW w:w="1580" w:type="dxa"/>
            <w:vAlign w:val="bottom"/>
            <w:tcBorders>
              <w:bottom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b w:val="1"/>
                <w:bCs w:val="1"/>
                <w:color w:val="auto"/>
              </w:rPr>
              <w:t>0,00</w:t>
            </w:r>
          </w:p>
        </w:tc>
        <w:tc>
          <w:tcPr>
            <w:tcW w:w="15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0,00</w:t>
            </w:r>
          </w:p>
        </w:tc>
        <w:tc>
          <w:tcPr>
            <w:tcW w:w="14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0,00</w:t>
            </w:r>
          </w:p>
        </w:tc>
        <w:tc>
          <w:tcPr>
            <w:tcW w:w="1640" w:type="dxa"/>
            <w:vAlign w:val="bottom"/>
            <w:tcBorders>
              <w:bottom w:val="single" w:sz="8" w:color="auto"/>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2.078.000,00</w:t>
            </w:r>
          </w:p>
        </w:tc>
        <w:tc>
          <w:tcPr>
            <w:tcW w:w="0" w:type="dxa"/>
            <w:vAlign w:val="bottom"/>
          </w:tcPr>
          <w:p>
            <w:pPr>
              <w:spacing w:after="0"/>
              <w:rPr>
                <w:sz w:val="1"/>
                <w:szCs w:val="1"/>
                <w:color w:val="auto"/>
              </w:rPr>
            </w:pPr>
          </w:p>
        </w:tc>
      </w:tr>
      <w:tr>
        <w:trPr>
          <w:trHeight w:val="337"/>
        </w:trPr>
        <w:tc>
          <w:tcPr>
            <w:tcW w:w="602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2"/>
                <w:szCs w:val="22"/>
                <w:b w:val="1"/>
                <w:bCs w:val="1"/>
                <w:color w:val="auto"/>
              </w:rPr>
              <w:t>Укупно планирани расходи</w:t>
            </w:r>
          </w:p>
        </w:tc>
        <w:tc>
          <w:tcPr>
            <w:tcW w:w="166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22.830.250,00</w:t>
            </w:r>
          </w:p>
        </w:tc>
        <w:tc>
          <w:tcPr>
            <w:tcW w:w="16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138.693.062,50</w:t>
            </w:r>
          </w:p>
        </w:tc>
        <w:tc>
          <w:tcPr>
            <w:tcW w:w="1580" w:type="dxa"/>
            <w:vAlign w:val="bottom"/>
            <w:tcBorders>
              <w:right w:val="single" w:sz="8" w:color="auto"/>
            </w:tcBorders>
            <w:vMerge w:val="restart"/>
          </w:tcPr>
          <w:p>
            <w:pPr>
              <w:jc w:val="right"/>
              <w:ind w:right="30"/>
              <w:spacing w:after="0"/>
              <w:rPr>
                <w:sz w:val="20"/>
                <w:szCs w:val="20"/>
                <w:color w:val="auto"/>
              </w:rPr>
            </w:pPr>
            <w:r>
              <w:rPr>
                <w:rFonts w:ascii="Times New Roman" w:cs="Times New Roman" w:eastAsia="Times New Roman" w:hAnsi="Times New Roman"/>
                <w:sz w:val="22"/>
                <w:szCs w:val="22"/>
                <w:b w:val="1"/>
                <w:bCs w:val="1"/>
                <w:color w:val="auto"/>
              </w:rPr>
              <w:t>0,00</w:t>
            </w:r>
          </w:p>
        </w:tc>
        <w:tc>
          <w:tcPr>
            <w:tcW w:w="15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0,00</w:t>
            </w:r>
          </w:p>
        </w:tc>
        <w:tc>
          <w:tcPr>
            <w:tcW w:w="14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0,00</w:t>
            </w:r>
          </w:p>
        </w:tc>
        <w:tc>
          <w:tcPr>
            <w:tcW w:w="164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161.523.312,50</w:t>
            </w:r>
          </w:p>
        </w:tc>
        <w:tc>
          <w:tcPr>
            <w:tcW w:w="0" w:type="dxa"/>
            <w:vAlign w:val="bottom"/>
          </w:tcPr>
          <w:p>
            <w:pPr>
              <w:spacing w:after="0"/>
              <w:rPr>
                <w:sz w:val="1"/>
                <w:szCs w:val="1"/>
                <w:color w:val="auto"/>
              </w:rPr>
            </w:pPr>
          </w:p>
        </w:tc>
      </w:tr>
      <w:tr>
        <w:trPr>
          <w:trHeight w:val="84"/>
        </w:trPr>
        <w:tc>
          <w:tcPr>
            <w:tcW w:w="460" w:type="dxa"/>
            <w:vAlign w:val="bottom"/>
            <w:tcBorders>
              <w:left w:val="single" w:sz="8" w:color="auto"/>
              <w:bottom w:val="single" w:sz="8" w:color="auto"/>
            </w:tcBorders>
          </w:tcPr>
          <w:p>
            <w:pPr>
              <w:spacing w:after="0"/>
              <w:rPr>
                <w:sz w:val="7"/>
                <w:szCs w:val="7"/>
                <w:color w:val="auto"/>
              </w:rPr>
            </w:pPr>
          </w:p>
        </w:tc>
        <w:tc>
          <w:tcPr>
            <w:tcW w:w="5560" w:type="dxa"/>
            <w:vAlign w:val="bottom"/>
            <w:tcBorders>
              <w:bottom w:val="single" w:sz="8" w:color="auto"/>
              <w:right w:val="single" w:sz="8" w:color="auto"/>
            </w:tcBorders>
          </w:tcPr>
          <w:p>
            <w:pPr>
              <w:spacing w:after="0"/>
              <w:rPr>
                <w:sz w:val="7"/>
                <w:szCs w:val="7"/>
                <w:color w:val="auto"/>
              </w:rPr>
            </w:pPr>
          </w:p>
        </w:tc>
        <w:tc>
          <w:tcPr>
            <w:tcW w:w="1660" w:type="dxa"/>
            <w:vAlign w:val="bottom"/>
            <w:tcBorders>
              <w:bottom w:val="single" w:sz="8" w:color="auto"/>
              <w:right w:val="single" w:sz="8" w:color="auto"/>
            </w:tcBorders>
            <w:vMerge w:val="continue"/>
          </w:tcPr>
          <w:p>
            <w:pPr>
              <w:spacing w:after="0"/>
              <w:rPr>
                <w:sz w:val="7"/>
                <w:szCs w:val="7"/>
                <w:color w:val="auto"/>
              </w:rPr>
            </w:pPr>
          </w:p>
        </w:tc>
        <w:tc>
          <w:tcPr>
            <w:tcW w:w="1640" w:type="dxa"/>
            <w:vAlign w:val="bottom"/>
            <w:tcBorders>
              <w:bottom w:val="single" w:sz="8" w:color="auto"/>
              <w:right w:val="single" w:sz="8" w:color="auto"/>
            </w:tcBorders>
            <w:vMerge w:val="continue"/>
          </w:tcPr>
          <w:p>
            <w:pPr>
              <w:spacing w:after="0"/>
              <w:rPr>
                <w:sz w:val="7"/>
                <w:szCs w:val="7"/>
                <w:color w:val="auto"/>
              </w:rPr>
            </w:pPr>
          </w:p>
        </w:tc>
        <w:tc>
          <w:tcPr>
            <w:tcW w:w="1580" w:type="dxa"/>
            <w:vAlign w:val="bottom"/>
            <w:tcBorders>
              <w:bottom w:val="single" w:sz="8" w:color="auto"/>
              <w:right w:val="single" w:sz="8" w:color="auto"/>
            </w:tcBorders>
            <w:vMerge w:val="continue"/>
          </w:tcPr>
          <w:p>
            <w:pPr>
              <w:spacing w:after="0"/>
              <w:rPr>
                <w:sz w:val="7"/>
                <w:szCs w:val="7"/>
                <w:color w:val="auto"/>
              </w:rPr>
            </w:pPr>
          </w:p>
        </w:tc>
        <w:tc>
          <w:tcPr>
            <w:tcW w:w="1540" w:type="dxa"/>
            <w:vAlign w:val="bottom"/>
            <w:tcBorders>
              <w:bottom w:val="single" w:sz="8" w:color="auto"/>
              <w:right w:val="single" w:sz="8" w:color="auto"/>
            </w:tcBorders>
            <w:vMerge w:val="continue"/>
          </w:tcPr>
          <w:p>
            <w:pPr>
              <w:spacing w:after="0"/>
              <w:rPr>
                <w:sz w:val="7"/>
                <w:szCs w:val="7"/>
                <w:color w:val="auto"/>
              </w:rPr>
            </w:pPr>
          </w:p>
        </w:tc>
        <w:tc>
          <w:tcPr>
            <w:tcW w:w="1440" w:type="dxa"/>
            <w:vAlign w:val="bottom"/>
            <w:tcBorders>
              <w:bottom w:val="single" w:sz="8" w:color="auto"/>
              <w:right w:val="single" w:sz="8" w:color="auto"/>
            </w:tcBorders>
            <w:vMerge w:val="continue"/>
          </w:tcPr>
          <w:p>
            <w:pPr>
              <w:spacing w:after="0"/>
              <w:rPr>
                <w:sz w:val="7"/>
                <w:szCs w:val="7"/>
                <w:color w:val="auto"/>
              </w:rPr>
            </w:pPr>
          </w:p>
        </w:tc>
        <w:tc>
          <w:tcPr>
            <w:tcW w:w="1640" w:type="dxa"/>
            <w:vAlign w:val="bottom"/>
            <w:tcBorders>
              <w:bottom w:val="single" w:sz="8" w:color="auto"/>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-3635375</wp:posOffset>
                </wp:positionV>
                <wp:extent cx="12065" cy="12065"/>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78" o:spid="_x0000_s1103" style="position:absolute;margin-left:-0.2999pt;margin-top:-286.2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-286385</wp:posOffset>
                </wp:positionV>
                <wp:extent cx="12065" cy="12065"/>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79" o:spid="_x0000_s1104" style="position:absolute;margin-left:-0.2999pt;margin-top:-22.5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ind w:left="14300"/>
        <w:spacing w:after="0"/>
        <w:rPr>
          <w:sz w:val="20"/>
          <w:szCs w:val="20"/>
          <w:color w:val="auto"/>
        </w:rPr>
      </w:pPr>
      <w:r>
        <w:rPr>
          <w:rFonts w:ascii="Times New Roman" w:cs="Times New Roman" w:eastAsia="Times New Roman" w:hAnsi="Times New Roman"/>
          <w:sz w:val="24"/>
          <w:szCs w:val="24"/>
          <w:color w:val="auto"/>
        </w:rPr>
        <w:t>38</w:t>
      </w:r>
    </w:p>
    <w:p>
      <w:pPr>
        <w:sectPr>
          <w:pgSz w:w="16840" w:h="11904" w:orient="landscape"/>
          <w:cols w:equalWidth="0" w:num="1">
            <w:col w:w="15520"/>
          </w:cols>
          <w:pgMar w:left="880" w:top="705" w:right="436" w:bottom="420" w:gutter="0" w:footer="0" w:header="0"/>
        </w:sectPr>
      </w:pPr>
    </w:p>
    <w:bookmarkStart w:id="38" w:name="page39"/>
    <w:bookmarkEnd w:id="38"/>
    <w:p>
      <w:pPr>
        <w:jc w:val="center"/>
        <w:ind w:right="540"/>
        <w:spacing w:after="0"/>
        <w:rPr>
          <w:sz w:val="20"/>
          <w:szCs w:val="20"/>
          <w:color w:val="auto"/>
        </w:rPr>
      </w:pPr>
      <w:r>
        <w:rPr>
          <w:rFonts w:ascii="Times New Roman" w:cs="Times New Roman" w:eastAsia="Times New Roman" w:hAnsi="Times New Roman"/>
          <w:sz w:val="24"/>
          <w:szCs w:val="24"/>
          <w:color w:val="auto"/>
        </w:rPr>
        <w:t>Програм управљања Националним парком Ђердап за 2019.годину</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-837565</wp:posOffset>
                </wp:positionH>
                <wp:positionV relativeFrom="paragraph">
                  <wp:posOffset>-104775</wp:posOffset>
                </wp:positionV>
                <wp:extent cx="9525" cy="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25" cy="4763"/>
                        </a:xfrm>
                        <a:prstGeom prst="line">
                          <a:avLst/>
                        </a:prstGeom>
                        <a:solidFill>
                          <a:srgbClr val="FFFFFF"/>
                        </a:solidFill>
                        <a:ln w="9360">
                          <a:solidFill>
                            <a:srgbClr val="C0C0C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5.9499pt,-8.2499pt" to="-65.1999pt,-8.2499pt" o:allowincell="f" strokecolor="#C0C0C0" strokeweight="0.737pt"/>
            </w:pict>
          </mc:Fallback>
        </mc:AlternateContent>
      </w:r>
    </w:p>
    <w:p>
      <w:pPr>
        <w:jc w:val="center"/>
        <w:ind w:right="54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w:t>
      </w:r>
    </w:p>
    <w:p>
      <w:pPr>
        <w:sectPr>
          <w:pgSz w:w="16840" w:h="11904" w:orient="landscape"/>
          <w:cols w:equalWidth="0" w:num="1">
            <w:col w:w="13980"/>
          </w:cols>
          <w:pgMar w:left="1440" w:top="705" w:right="1416" w:bottom="42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1"/>
          <w:szCs w:val="21"/>
          <w:color w:val="auto"/>
        </w:rPr>
        <w:t>Руководилац службе заштите и развоја</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Помоћник директора сектора заштите и развоја</w:t>
      </w:r>
    </w:p>
    <w:p>
      <w:pPr>
        <w:spacing w:after="0" w:line="200" w:lineRule="exact"/>
        <w:rPr>
          <w:sz w:val="20"/>
          <w:szCs w:val="20"/>
          <w:color w:val="auto"/>
        </w:rPr>
      </w:pPr>
    </w:p>
    <w:p>
      <w:pPr>
        <w:sectPr>
          <w:pgSz w:w="16840" w:h="11904" w:orient="landscape"/>
          <w:cols w:equalWidth="0" w:num="2">
            <w:col w:w="8180" w:space="720"/>
            <w:col w:w="5080"/>
          </w:cols>
          <w:pgMar w:left="1440" w:top="705" w:right="1416" w:bottom="420" w:gutter="0" w:footer="0" w:header="0"/>
          <w:type w:val="continuous"/>
        </w:sectPr>
      </w:pPr>
    </w:p>
    <w:p>
      <w:pPr>
        <w:spacing w:after="0" w:line="53"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2"/>
          <w:szCs w:val="22"/>
          <w:color w:val="auto"/>
        </w:rPr>
        <w:t>Драгана Милојковић,дипл.биолог</w:t>
      </w:r>
    </w:p>
    <w:p>
      <w:pPr>
        <w:spacing w:after="0" w:line="20" w:lineRule="exact"/>
        <w:rPr>
          <w:sz w:val="20"/>
          <w:szCs w:val="20"/>
          <w:color w:val="auto"/>
        </w:rPr>
      </w:pPr>
      <w:r>
        <w:rPr>
          <w:sz w:val="20"/>
          <w:szCs w:val="20"/>
          <w:color w:val="auto"/>
        </w:rPr>
        <w:br w:type="column"/>
      </w:r>
    </w:p>
    <w:p>
      <w:pPr>
        <w:spacing w:after="0" w:line="45"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мр Ненад Радаковић, дипл.инж.шумарства</w:t>
      </w:r>
    </w:p>
    <w:p>
      <w:pPr>
        <w:spacing w:after="0" w:line="47" w:lineRule="exact"/>
        <w:rPr>
          <w:sz w:val="20"/>
          <w:szCs w:val="20"/>
          <w:color w:val="auto"/>
        </w:rPr>
      </w:pPr>
    </w:p>
    <w:p>
      <w:pPr>
        <w:sectPr>
          <w:pgSz w:w="16840" w:h="11904" w:orient="landscape"/>
          <w:cols w:equalWidth="0" w:num="2">
            <w:col w:w="8140" w:space="720"/>
            <w:col w:w="5120"/>
          </w:cols>
          <w:pgMar w:left="1440" w:top="705" w:right="1416" w:bottom="420" w:gutter="0" w:footer="0" w:header="0"/>
          <w:type w:val="continuous"/>
        </w:sectPr>
      </w:pPr>
    </w:p>
    <w:p>
      <w:pPr>
        <w:ind w:left="5560"/>
        <w:spacing w:after="0"/>
        <w:rPr>
          <w:sz w:val="20"/>
          <w:szCs w:val="20"/>
          <w:color w:val="auto"/>
        </w:rPr>
      </w:pPr>
      <w:r>
        <w:rPr>
          <w:rFonts w:ascii="Times New Roman" w:cs="Times New Roman" w:eastAsia="Times New Roman" w:hAnsi="Times New Roman"/>
          <w:sz w:val="22"/>
          <w:szCs w:val="22"/>
          <w:color w:val="auto"/>
        </w:rPr>
        <w:t>Директор</w:t>
      </w:r>
    </w:p>
    <w:p>
      <w:pPr>
        <w:spacing w:after="0" w:line="47" w:lineRule="exact"/>
        <w:rPr>
          <w:sz w:val="20"/>
          <w:szCs w:val="20"/>
          <w:color w:val="auto"/>
        </w:rPr>
      </w:pPr>
    </w:p>
    <w:p>
      <w:pPr>
        <w:ind w:left="4800"/>
        <w:spacing w:after="0"/>
        <w:tabs>
          <w:tab w:leader="none" w:pos="5540" w:val="left"/>
        </w:tabs>
        <w:rPr>
          <w:sz w:val="20"/>
          <w:szCs w:val="20"/>
          <w:color w:val="auto"/>
        </w:rPr>
      </w:pPr>
      <w:r>
        <w:rPr>
          <w:rFonts w:ascii="Times New Roman" w:cs="Times New Roman" w:eastAsia="Times New Roman" w:hAnsi="Times New Roman"/>
          <w:sz w:val="22"/>
          <w:szCs w:val="22"/>
          <w:color w:val="auto"/>
        </w:rPr>
        <w:t>Лазар</w:t>
        <w:tab/>
        <w:t>Митровић, дипл.економиста</w:t>
      </w:r>
    </w:p>
    <w:p>
      <w:pPr>
        <w:sectPr>
          <w:pgSz w:w="16840" w:h="11904" w:orient="landscape"/>
          <w:cols w:equalWidth="0" w:num="1">
            <w:col w:w="13980"/>
          </w:cols>
          <w:pgMar w:left="1440" w:top="705" w:right="1416" w:bottom="42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39</w:t>
      </w:r>
    </w:p>
    <w:sectPr>
      <w:pgSz w:w="16840" w:h="11904" w:orient="landscape"/>
      <w:cols w:equalWidth="0" w:num="1">
        <w:col w:w="13980"/>
      </w:cols>
      <w:pgMar w:left="1440" w:top="705" w:right="1416" w:bottom="42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36C6125"/>
    <w:multiLevelType w:val="hybridMultilevel"/>
    <w:lvl w:ilvl="0">
      <w:lvlJc w:val="left"/>
      <w:lvlText w:val="%1"/>
      <w:numFmt w:val="upperLetter"/>
      <w:start w:val="9"/>
    </w:lvl>
  </w:abstractNum>
  <w:abstractNum w:abstractNumId="1">
    <w:nsid w:val="628C895D"/>
    <w:multiLevelType w:val="hybridMultilevel"/>
    <w:lvl w:ilvl="0">
      <w:lvlJc w:val="left"/>
      <w:lvlText w:val="%1"/>
      <w:numFmt w:val="upperLetter"/>
      <w:start w:val="35"/>
    </w:lvl>
  </w:abstractNum>
  <w:abstractNum w:abstractNumId="2">
    <w:nsid w:val="333AB105"/>
    <w:multiLevelType w:val="hybridMultilevel"/>
    <w:lvl w:ilvl="0">
      <w:lvlJc w:val="left"/>
      <w:lvlText w:val="•"/>
      <w:numFmt w:val="bullet"/>
      <w:start w:val="1"/>
    </w:lvl>
  </w:abstractNum>
  <w:abstractNum w:abstractNumId="3">
    <w:nsid w:val="721DA317"/>
    <w:multiLevelType w:val="hybridMultilevel"/>
    <w:lvl w:ilvl="0">
      <w:lvlJc w:val="left"/>
      <w:lvlText w:val="•"/>
      <w:numFmt w:val="bullet"/>
      <w:start w:val="1"/>
    </w:lvl>
  </w:abstractNum>
  <w:abstractNum w:abstractNumId="4">
    <w:nsid w:val="2443A858"/>
    <w:multiLevelType w:val="hybridMultilevel"/>
    <w:lvl w:ilvl="0">
      <w:lvlJc w:val="left"/>
      <w:lvlText w:val="•"/>
      <w:numFmt w:val="bullet"/>
      <w:start w:val="1"/>
    </w:lvl>
  </w:abstractNum>
  <w:abstractNum w:abstractNumId="5">
    <w:nsid w:val="2D1D5AE9"/>
    <w:multiLevelType w:val="hybridMultilevel"/>
    <w:lvl w:ilvl="0">
      <w:lvlJc w:val="left"/>
      <w:lvlText w:val="%1."/>
      <w:numFmt w:val="decimal"/>
      <w:start w:val="1"/>
    </w:lvl>
  </w:abstractNum>
  <w:abstractNum w:abstractNumId="6">
    <w:nsid w:val="6763845E"/>
    <w:multiLevelType w:val="hybridMultilevel"/>
    <w:lvl w:ilvl="0">
      <w:lvlJc w:val="left"/>
      <w:lvlText w:val="%1"/>
      <w:numFmt w:val="upperLetter"/>
      <w:start w:val="1"/>
    </w:lvl>
    <w:lvl w:ilvl="1">
      <w:lvlJc w:val="left"/>
      <w:lvlText w:val="%2."/>
      <w:numFmt w:val="decimal"/>
      <w:start w:val="5"/>
    </w:lvl>
  </w:abstractNum>
  <w:abstractNum w:abstractNumId="7">
    <w:nsid w:val="75A2A8D4"/>
    <w:multiLevelType w:val="hybridMultilevel"/>
    <w:lvl w:ilvl="0">
      <w:lvlJc w:val="left"/>
      <w:lvlText w:val="%1"/>
      <w:numFmt w:val="upperLetter"/>
      <w:start w:val="61"/>
    </w:lvl>
    <w:lvl w:ilvl="1">
      <w:lvlJc w:val="left"/>
      <w:lvlText w:val="%2"/>
      <w:numFmt w:val="decimal"/>
      <w:start w:val="1"/>
    </w:lvl>
  </w:abstractNum>
  <w:abstractNum w:abstractNumId="8">
    <w:nsid w:val="8EDBDAB"/>
    <w:multiLevelType w:val="hybridMultilevel"/>
    <w:lvl w:ilvl="0">
      <w:lvlJc w:val="left"/>
      <w:lvlText w:val="•"/>
      <w:numFmt w:val="bullet"/>
      <w:start w:val="1"/>
    </w:lvl>
  </w:abstractNum>
  <w:abstractNum w:abstractNumId="9">
    <w:nsid w:val="79838CB2"/>
    <w:multiLevelType w:val="hybridMultilevel"/>
    <w:lvl w:ilvl="0">
      <w:lvlJc w:val="left"/>
      <w:lvlText w:val="-"/>
      <w:numFmt w:val="bullet"/>
      <w:start w:val="1"/>
    </w:lvl>
  </w:abstractNum>
  <w:abstractNum w:abstractNumId="10">
    <w:nsid w:val="4353D0CD"/>
    <w:multiLevelType w:val="hybridMultilevel"/>
    <w:lvl w:ilvl="0">
      <w:lvlJc w:val="left"/>
      <w:lvlText w:val="У"/>
      <w:numFmt w:val="bullet"/>
      <w:start w:val="1"/>
    </w:lvl>
  </w:abstractNum>
  <w:abstractNum w:abstractNumId="11">
    <w:nsid w:val="B03E0C6"/>
    <w:multiLevelType w:val="hybridMultilevel"/>
    <w:lvl w:ilvl="0">
      <w:lvlJc w:val="left"/>
      <w:lvlText w:val="-"/>
      <w:numFmt w:val="bullet"/>
      <w:start w:val="1"/>
    </w:lvl>
  </w:abstractNum>
  <w:abstractNum w:abstractNumId="12">
    <w:nsid w:val="189A769B"/>
    <w:multiLevelType w:val="hybridMultilevel"/>
    <w:lvl w:ilvl="0">
      <w:lvlJc w:val="left"/>
      <w:lvlText w:val="-"/>
      <w:numFmt w:val="bullet"/>
      <w:start w:val="1"/>
    </w:lvl>
  </w:abstractNum>
  <w:abstractNum w:abstractNumId="13">
    <w:nsid w:val="54E49EB4"/>
    <w:multiLevelType w:val="hybridMultilevel"/>
    <w:lvl w:ilvl="0">
      <w:lvlJc w:val="left"/>
      <w:lvlText w:val="•"/>
      <w:numFmt w:val="bullet"/>
      <w:start w:val="1"/>
    </w:lvl>
  </w:abstractNum>
  <w:abstractNum w:abstractNumId="14">
    <w:nsid w:val="71F32454"/>
    <w:multiLevelType w:val="hybridMultilevel"/>
    <w:lvl w:ilvl="0">
      <w:lvlJc w:val="left"/>
      <w:lvlText w:val="-"/>
      <w:numFmt w:val="bullet"/>
      <w:start w:val="1"/>
    </w:lvl>
  </w:abstractNum>
  <w:abstractNum w:abstractNumId="15">
    <w:nsid w:val="2CA88611"/>
    <w:multiLevelType w:val="hybridMultilevel"/>
    <w:lvl w:ilvl="0">
      <w:lvlJc w:val="left"/>
      <w:lvlText w:val="-"/>
      <w:numFmt w:val="bullet"/>
      <w:start w:val="1"/>
    </w:lvl>
  </w:abstractNum>
  <w:abstractNum w:abstractNumId="16">
    <w:nsid w:val="836C40E"/>
    <w:multiLevelType w:val="hybridMultilevel"/>
    <w:lvl w:ilvl="0">
      <w:lvlJc w:val="left"/>
      <w:lvlText w:val="-"/>
      <w:numFmt w:val="bullet"/>
      <w:start w:val="1"/>
    </w:lvl>
  </w:abstractNum>
  <w:abstractNum w:abstractNumId="17">
    <w:nsid w:val="2901D82"/>
    <w:multiLevelType w:val="hybridMultilevel"/>
    <w:lvl w:ilvl="0">
      <w:lvlJc w:val="left"/>
      <w:lvlText w:val="и"/>
      <w:numFmt w:val="bullet"/>
      <w:start w:val="1"/>
    </w:lvl>
  </w:abstractNum>
  <w:abstractNum w:abstractNumId="18">
    <w:nsid w:val="3A95F874"/>
    <w:multiLevelType w:val="hybridMultilevel"/>
    <w:lvl w:ilvl="0">
      <w:lvlJc w:val="left"/>
      <w:lvlText w:val="У"/>
      <w:numFmt w:val="bullet"/>
      <w:start w:val="1"/>
    </w:lvl>
  </w:abstractNum>
  <w:abstractNum w:abstractNumId="19">
    <w:nsid w:val="8138641"/>
    <w:multiLevelType w:val="hybridMultilevel"/>
    <w:lvl w:ilvl="0">
      <w:lvlJc w:val="left"/>
      <w:lvlText w:val="-"/>
      <w:numFmt w:val="bullet"/>
      <w:start w:val="1"/>
    </w:lvl>
  </w:abstractNum>
  <w:abstractNum w:abstractNumId="20">
    <w:nsid w:val="1E7FF521"/>
    <w:multiLevelType w:val="hybridMultilevel"/>
    <w:lvl w:ilvl="0">
      <w:lvlJc w:val="left"/>
      <w:lvlText w:val="-"/>
      <w:numFmt w:val="bullet"/>
      <w:start w:val="1"/>
    </w:lvl>
  </w:abstractNum>
  <w:abstractNum w:abstractNumId="21">
    <w:nsid w:val="7C3DBD3D"/>
    <w:multiLevelType w:val="hybridMultilevel"/>
    <w:lvl w:ilvl="0">
      <w:lvlJc w:val="left"/>
      <w:lvlText w:val="%1"/>
      <w:numFmt w:val="upperLetter"/>
      <w:start w:val="22"/>
    </w:lvl>
  </w:abstractNum>
  <w:abstractNum w:abstractNumId="22">
    <w:nsid w:val="737B8DDC"/>
    <w:multiLevelType w:val="hybridMultilevel"/>
    <w:lvl w:ilvl="0">
      <w:lvlJc w:val="left"/>
      <w:lvlText w:val="•"/>
      <w:numFmt w:val="bullet"/>
      <w:start w:val="1"/>
    </w:lvl>
  </w:abstractNum>
  <w:abstractNum w:abstractNumId="23">
    <w:nsid w:val="6CEAF087"/>
    <w:multiLevelType w:val="hybridMultilevel"/>
    <w:lvl w:ilvl="0">
      <w:lvlJc w:val="left"/>
      <w:lvlText w:val="У"/>
      <w:numFmt w:val="bullet"/>
      <w:start w:val="1"/>
    </w:lvl>
  </w:abstractNum>
  <w:abstractNum w:abstractNumId="24">
    <w:nsid w:val="22221A70"/>
    <w:multiLevelType w:val="hybridMultilevel"/>
    <w:lvl w:ilvl="0">
      <w:lvlJc w:val="left"/>
      <w:lvlText w:val="-"/>
      <w:numFmt w:val="bullet"/>
      <w:start w:val="1"/>
    </w:lvl>
  </w:abstractNum>
  <w:abstractNum w:abstractNumId="25">
    <w:nsid w:val="4516DDE9"/>
    <w:multiLevelType w:val="hybridMultilevel"/>
    <w:lvl w:ilvl="0">
      <w:lvlJc w:val="left"/>
      <w:lvlText w:val="-"/>
      <w:numFmt w:val="bullet"/>
      <w:start w:val="1"/>
    </w:lvl>
  </w:abstractNum>
  <w:abstractNum w:abstractNumId="26">
    <w:nsid w:val="3006C83E"/>
    <w:multiLevelType w:val="hybridMultilevel"/>
    <w:lvl w:ilvl="0">
      <w:lvlJc w:val="left"/>
      <w:lvlText w:val="С"/>
      <w:numFmt w:val="bullet"/>
      <w:start w:val="1"/>
    </w:lvl>
  </w:abstractNum>
  <w:abstractNum w:abstractNumId="27">
    <w:nsid w:val="614FD4A1"/>
    <w:multiLevelType w:val="hybridMultilevel"/>
    <w:lvl w:ilvl="0">
      <w:lvlJc w:val="left"/>
      <w:lvlText w:val="У"/>
      <w:numFmt w:val="bullet"/>
      <w:start w:val="1"/>
    </w:lvl>
  </w:abstractNum>
  <w:abstractNum w:abstractNumId="28">
    <w:nsid w:val="419AC241"/>
    <w:multiLevelType w:val="hybridMultilevel"/>
    <w:lvl w:ilvl="0">
      <w:lvlJc w:val="left"/>
      <w:lvlText w:val="-"/>
      <w:numFmt w:val="bullet"/>
      <w:start w:val="1"/>
    </w:lvl>
  </w:abstractNum>
  <w:abstractNum w:abstractNumId="29">
    <w:nsid w:val="5577F8E1"/>
    <w:multiLevelType w:val="hybridMultilevel"/>
    <w:lvl w:ilvl="0">
      <w:lvlJc w:val="left"/>
      <w:lvlText w:val="-"/>
      <w:numFmt w:val="bullet"/>
      <w:start w:val="1"/>
    </w:lvl>
  </w:abstractNum>
  <w:abstractNum w:abstractNumId="30">
    <w:nsid w:val="440BADFC"/>
    <w:multiLevelType w:val="hybridMultilevel"/>
    <w:lvl w:ilvl="0">
      <w:lvlJc w:val="left"/>
      <w:lvlText w:val="-"/>
      <w:numFmt w:val="bullet"/>
      <w:start w:val="1"/>
    </w:lvl>
  </w:abstractNum>
  <w:abstractNum w:abstractNumId="31">
    <w:nsid w:val="5072367"/>
    <w:multiLevelType w:val="hybridMultilevel"/>
    <w:lvl w:ilvl="0">
      <w:lvlJc w:val="left"/>
      <w:lvlText w:val="У"/>
      <w:numFmt w:val="bullet"/>
      <w:start w:val="1"/>
    </w:lvl>
  </w:abstractNum>
  <w:abstractNum w:abstractNumId="32">
    <w:nsid w:val="3804823E"/>
    <w:multiLevelType w:val="hybridMultilevel"/>
    <w:lvl w:ilvl="0">
      <w:lvlJc w:val="left"/>
      <w:lvlText w:val="У"/>
      <w:numFmt w:val="bullet"/>
      <w:start w:val="1"/>
    </w:lvl>
  </w:abstractNum>
  <w:abstractNum w:abstractNumId="33">
    <w:nsid w:val="77465F01"/>
    <w:multiLevelType w:val="hybridMultilevel"/>
    <w:lvl w:ilvl="0">
      <w:lvlJc w:val="left"/>
      <w:lvlText w:val="У"/>
      <w:numFmt w:val="bullet"/>
      <w:start w:val="1"/>
    </w:lvl>
  </w:abstractNum>
  <w:abstractNum w:abstractNumId="34">
    <w:nsid w:val="7724C67E"/>
    <w:multiLevelType w:val="hybridMultilevel"/>
    <w:lvl w:ilvl="0">
      <w:lvlJc w:val="left"/>
      <w:lvlText w:val="-"/>
      <w:numFmt w:val="bullet"/>
      <w:start w:val="1"/>
    </w:lvl>
  </w:abstractNum>
  <w:abstractNum w:abstractNumId="35">
    <w:nsid w:val="5C482A97"/>
    <w:multiLevelType w:val="hybridMultilevel"/>
    <w:lvl w:ilvl="0">
      <w:lvlJc w:val="left"/>
      <w:lvlText w:val="•"/>
      <w:numFmt w:val="bullet"/>
      <w:start w:val="1"/>
    </w:lvl>
  </w:abstractNum>
  <w:abstractNum w:abstractNumId="36">
    <w:nsid w:val="2463B9EA"/>
    <w:multiLevelType w:val="hybridMultilevel"/>
    <w:lvl w:ilvl="0">
      <w:lvlJc w:val="left"/>
      <w:lvlText w:val="-"/>
      <w:numFmt w:val="bullet"/>
      <w:start w:val="1"/>
    </w:lvl>
  </w:abstractNum>
  <w:abstractNum w:abstractNumId="37">
    <w:nsid w:val="5E884ADC"/>
    <w:multiLevelType w:val="hybridMultilevel"/>
    <w:lvl w:ilvl="0">
      <w:lvlJc w:val="left"/>
      <w:lvlText w:val="•"/>
      <w:numFmt w:val="bullet"/>
      <w:start w:val="1"/>
    </w:lvl>
  </w:abstractNum>
  <w:abstractNum w:abstractNumId="38">
    <w:nsid w:val="51EAD36B"/>
    <w:multiLevelType w:val="hybridMultilevel"/>
    <w:lvl w:ilvl="0">
      <w:lvlJc w:val="left"/>
      <w:lvlText w:val="-"/>
      <w:numFmt w:val="bullet"/>
      <w:start w:val="1"/>
    </w:lvl>
  </w:abstractNum>
  <w:abstractNum w:abstractNumId="39">
    <w:nsid w:val="2D517796"/>
    <w:multiLevelType w:val="hybridMultilevel"/>
    <w:lvl w:ilvl="0">
      <w:lvlJc w:val="left"/>
      <w:lvlText w:val="%1"/>
      <w:numFmt w:val="upperLetter"/>
      <w:start w:val="6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2019-01-22T06:07:54Z</dcterms:created>
  <dcterms:modified xsi:type="dcterms:W3CDTF">2019-01-22T06:07:54Z</dcterms:modified>
</cp:coreProperties>
</file>